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01E4" w14:textId="77777777" w:rsidR="00BE47F9" w:rsidRPr="00863E93" w:rsidRDefault="00BE47F9" w:rsidP="00BE47F9">
      <w:pPr>
        <w:tabs>
          <w:tab w:val="left" w:pos="1776"/>
          <w:tab w:val="right" w:pos="9638"/>
        </w:tabs>
        <w:spacing w:after="0" w:line="360" w:lineRule="auto"/>
        <w:ind w:firstLine="709"/>
        <w:jc w:val="center"/>
        <w:rPr>
          <w:rFonts w:ascii="Times New Roman" w:hAnsi="Times New Roman"/>
          <w:b/>
          <w:sz w:val="28"/>
          <w:szCs w:val="28"/>
        </w:rPr>
      </w:pPr>
      <w:proofErr w:type="spellStart"/>
      <w:r w:rsidRPr="00863E93">
        <w:rPr>
          <w:rFonts w:ascii="Times New Roman" w:hAnsi="Times New Roman"/>
          <w:b/>
          <w:sz w:val="28"/>
          <w:szCs w:val="28"/>
        </w:rPr>
        <w:t>Оліярник</w:t>
      </w:r>
      <w:proofErr w:type="spellEnd"/>
      <w:r w:rsidRPr="00863E93">
        <w:rPr>
          <w:rFonts w:ascii="Times New Roman" w:hAnsi="Times New Roman"/>
          <w:b/>
          <w:sz w:val="28"/>
          <w:szCs w:val="28"/>
        </w:rPr>
        <w:t xml:space="preserve"> Володимир Васильович</w:t>
      </w:r>
    </w:p>
    <w:p w14:paraId="66FC5141" w14:textId="77777777" w:rsidR="00BE47F9" w:rsidRPr="00863E93" w:rsidRDefault="00BE47F9" w:rsidP="00BE47F9">
      <w:pPr>
        <w:tabs>
          <w:tab w:val="left" w:pos="1776"/>
          <w:tab w:val="right" w:pos="9638"/>
        </w:tabs>
        <w:spacing w:after="0" w:line="360" w:lineRule="auto"/>
        <w:ind w:firstLine="709"/>
        <w:jc w:val="center"/>
        <w:rPr>
          <w:rFonts w:ascii="Times New Roman" w:hAnsi="Times New Roman"/>
          <w:bCs/>
          <w:sz w:val="28"/>
          <w:szCs w:val="28"/>
        </w:rPr>
      </w:pPr>
      <w:proofErr w:type="spellStart"/>
      <w:r w:rsidRPr="00863E93">
        <w:rPr>
          <w:rFonts w:ascii="Times New Roman" w:hAnsi="Times New Roman"/>
          <w:bCs/>
          <w:sz w:val="28"/>
          <w:szCs w:val="28"/>
        </w:rPr>
        <w:t>канд</w:t>
      </w:r>
      <w:proofErr w:type="spellEnd"/>
      <w:r w:rsidRPr="00863E93">
        <w:rPr>
          <w:rFonts w:ascii="Times New Roman" w:hAnsi="Times New Roman"/>
          <w:bCs/>
          <w:sz w:val="28"/>
          <w:szCs w:val="28"/>
        </w:rPr>
        <w:t>. економ. наук, доцент кафедри публічного управління та адміністрування Національного лісотехнічного університету України</w:t>
      </w:r>
    </w:p>
    <w:p w14:paraId="78C62B1D" w14:textId="77777777" w:rsidR="00BE47F9" w:rsidRDefault="00BE47F9" w:rsidP="00BE47F9">
      <w:pPr>
        <w:spacing w:after="0" w:line="360" w:lineRule="auto"/>
        <w:jc w:val="center"/>
        <w:rPr>
          <w:rFonts w:ascii="Times New Roman" w:eastAsia="Times New Roman" w:hAnsi="Times New Roman"/>
          <w:color w:val="0000FF"/>
          <w:sz w:val="28"/>
          <w:szCs w:val="28"/>
          <w:u w:val="single"/>
          <w:lang w:eastAsia="ru-RU"/>
        </w:rPr>
      </w:pPr>
      <w:r w:rsidRPr="004D573D">
        <w:rPr>
          <w:rFonts w:ascii="Times New Roman" w:eastAsia="Times New Roman" w:hAnsi="Times New Roman"/>
          <w:b/>
          <w:sz w:val="28"/>
          <w:szCs w:val="28"/>
          <w:lang w:val="en-US" w:eastAsia="ru-RU"/>
        </w:rPr>
        <w:t>ORCID</w:t>
      </w:r>
      <w:r w:rsidRPr="00B122E3">
        <w:rPr>
          <w:rFonts w:ascii="Times New Roman" w:eastAsia="Times New Roman" w:hAnsi="Times New Roman"/>
          <w:sz w:val="28"/>
          <w:szCs w:val="28"/>
          <w:lang w:eastAsia="ru-RU"/>
        </w:rPr>
        <w:t xml:space="preserve">: </w:t>
      </w:r>
      <w:hyperlink r:id="rId5" w:history="1">
        <w:r w:rsidRPr="00BE560A">
          <w:rPr>
            <w:rFonts w:ascii="Times New Roman" w:eastAsia="Times New Roman" w:hAnsi="Times New Roman"/>
            <w:color w:val="0000FF"/>
            <w:sz w:val="28"/>
            <w:szCs w:val="28"/>
            <w:u w:val="single"/>
            <w:lang w:eastAsia="ru-RU"/>
          </w:rPr>
          <w:t>https://orcid.org/</w:t>
        </w:r>
      </w:hyperlink>
      <w:hyperlink r:id="rId6" w:history="1">
        <w:r w:rsidRPr="00BE560A">
          <w:rPr>
            <w:rFonts w:ascii="Times New Roman" w:eastAsia="Times New Roman" w:hAnsi="Times New Roman"/>
            <w:color w:val="0000FF"/>
            <w:sz w:val="28"/>
            <w:szCs w:val="28"/>
            <w:u w:val="single"/>
            <w:lang w:eastAsia="ru-RU"/>
          </w:rPr>
          <w:t>0009-0008-3621-1949</w:t>
        </w:r>
      </w:hyperlink>
    </w:p>
    <w:p w14:paraId="6570E514" w14:textId="77777777" w:rsidR="00BE47F9" w:rsidRDefault="00BE47F9" w:rsidP="00BE47F9">
      <w:pPr>
        <w:spacing w:after="0" w:line="360" w:lineRule="auto"/>
        <w:jc w:val="center"/>
        <w:rPr>
          <w:rFonts w:ascii="Times New Roman" w:eastAsia="Times New Roman" w:hAnsi="Times New Roman"/>
          <w:b/>
          <w:sz w:val="28"/>
          <w:szCs w:val="28"/>
          <w:lang w:val="en-US" w:eastAsia="ru-RU"/>
        </w:rPr>
      </w:pPr>
      <w:proofErr w:type="spellStart"/>
      <w:r w:rsidRPr="00B122E3">
        <w:rPr>
          <w:rFonts w:ascii="Times New Roman" w:eastAsia="Times New Roman" w:hAnsi="Times New Roman"/>
          <w:b/>
          <w:sz w:val="28"/>
          <w:szCs w:val="28"/>
          <w:lang w:val="de-DE" w:eastAsia="ru-RU"/>
        </w:rPr>
        <w:t>e-mail</w:t>
      </w:r>
      <w:proofErr w:type="spellEnd"/>
      <w:r w:rsidRPr="00B122E3">
        <w:rPr>
          <w:rFonts w:ascii="Times New Roman" w:eastAsia="Times New Roman" w:hAnsi="Times New Roman"/>
          <w:b/>
          <w:sz w:val="28"/>
          <w:szCs w:val="28"/>
          <w:lang w:val="de-DE" w:eastAsia="ru-RU"/>
        </w:rPr>
        <w:t>:</w:t>
      </w:r>
      <w:r w:rsidRPr="00B122E3">
        <w:rPr>
          <w:rFonts w:ascii="Times New Roman" w:eastAsia="Times New Roman" w:hAnsi="Times New Roman"/>
          <w:sz w:val="28"/>
          <w:szCs w:val="28"/>
          <w:lang w:val="de-DE" w:eastAsia="ru-RU"/>
        </w:rPr>
        <w:t xml:space="preserve"> </w:t>
      </w:r>
      <w:r w:rsidRPr="00BE560A">
        <w:rPr>
          <w:rFonts w:ascii="Times New Roman" w:hAnsi="Times New Roman"/>
          <w:sz w:val="28"/>
          <w:szCs w:val="28"/>
          <w:lang w:val="en-US"/>
        </w:rPr>
        <w:t>volodymyr.oliyarnyk@nltu.edu.ua</w:t>
      </w:r>
      <w:r w:rsidRPr="004D573D">
        <w:rPr>
          <w:rFonts w:ascii="Times New Roman" w:eastAsia="Times New Roman" w:hAnsi="Times New Roman"/>
          <w:b/>
          <w:sz w:val="28"/>
          <w:szCs w:val="28"/>
          <w:lang w:val="en-US" w:eastAsia="ru-RU"/>
        </w:rPr>
        <w:t xml:space="preserve"> </w:t>
      </w:r>
    </w:p>
    <w:p w14:paraId="37111FAF" w14:textId="77777777" w:rsidR="00BE47F9" w:rsidRDefault="00BE47F9" w:rsidP="00BE47F9">
      <w:pPr>
        <w:spacing w:after="0" w:line="360" w:lineRule="auto"/>
        <w:jc w:val="center"/>
        <w:rPr>
          <w:rFonts w:ascii="Times New Roman" w:hAnsi="Times New Roman"/>
          <w:sz w:val="28"/>
          <w:szCs w:val="28"/>
          <w:lang w:val="en-US"/>
        </w:rPr>
      </w:pPr>
      <w:proofErr w:type="spellStart"/>
      <w:r w:rsidRPr="004D573D">
        <w:rPr>
          <w:rFonts w:ascii="Times New Roman" w:eastAsia="Times New Roman" w:hAnsi="Times New Roman"/>
          <w:b/>
          <w:sz w:val="28"/>
          <w:szCs w:val="28"/>
          <w:lang w:val="en-US" w:eastAsia="ru-RU"/>
        </w:rPr>
        <w:t>конт</w:t>
      </w:r>
      <w:proofErr w:type="spellEnd"/>
      <w:r w:rsidRPr="00B122E3">
        <w:rPr>
          <w:rFonts w:ascii="Times New Roman" w:eastAsia="Times New Roman" w:hAnsi="Times New Roman"/>
          <w:b/>
          <w:sz w:val="28"/>
          <w:szCs w:val="28"/>
          <w:lang w:val="de-DE" w:eastAsia="ru-RU"/>
        </w:rPr>
        <w:t xml:space="preserve">. </w:t>
      </w:r>
      <w:proofErr w:type="spellStart"/>
      <w:r w:rsidRPr="004D573D">
        <w:rPr>
          <w:rFonts w:ascii="Times New Roman" w:eastAsia="Times New Roman" w:hAnsi="Times New Roman"/>
          <w:b/>
          <w:sz w:val="28"/>
          <w:szCs w:val="28"/>
          <w:lang w:val="en-US" w:eastAsia="ru-RU"/>
        </w:rPr>
        <w:t>тел</w:t>
      </w:r>
      <w:proofErr w:type="spellEnd"/>
      <w:r w:rsidRPr="00B122E3">
        <w:rPr>
          <w:rFonts w:ascii="Times New Roman" w:eastAsia="Times New Roman" w:hAnsi="Times New Roman"/>
          <w:b/>
          <w:sz w:val="28"/>
          <w:szCs w:val="28"/>
          <w:lang w:val="de-DE" w:eastAsia="ru-RU"/>
        </w:rPr>
        <w:t>.</w:t>
      </w:r>
      <w:r w:rsidRPr="00B122E3">
        <w:rPr>
          <w:rFonts w:ascii="Times New Roman" w:eastAsia="Times New Roman" w:hAnsi="Times New Roman"/>
          <w:sz w:val="28"/>
          <w:szCs w:val="28"/>
          <w:lang w:val="de-DE" w:eastAsia="ru-RU"/>
        </w:rPr>
        <w:t xml:space="preserve"> </w:t>
      </w:r>
      <w:r w:rsidRPr="00863E93">
        <w:rPr>
          <w:rFonts w:ascii="Times New Roman" w:hAnsi="Times New Roman"/>
          <w:sz w:val="28"/>
          <w:szCs w:val="28"/>
          <w:lang w:val="en-US"/>
        </w:rPr>
        <w:t>+380(98)</w:t>
      </w:r>
      <w:r>
        <w:rPr>
          <w:rFonts w:ascii="Times New Roman" w:hAnsi="Times New Roman"/>
          <w:sz w:val="28"/>
          <w:szCs w:val="28"/>
          <w:lang w:val="en-US"/>
        </w:rPr>
        <w:t xml:space="preserve"> 444 97 96</w:t>
      </w:r>
    </w:p>
    <w:p w14:paraId="26F95A3D" w14:textId="77777777" w:rsidR="00BE47F9" w:rsidRPr="001A548E" w:rsidRDefault="00BE47F9" w:rsidP="00BE47F9">
      <w:pPr>
        <w:spacing w:after="0" w:line="360" w:lineRule="auto"/>
        <w:jc w:val="center"/>
        <w:rPr>
          <w:rFonts w:ascii="Times New Roman" w:eastAsia="Times New Roman" w:hAnsi="Times New Roman"/>
          <w:sz w:val="28"/>
          <w:szCs w:val="28"/>
          <w:lang w:val="en-US" w:eastAsia="ru-RU"/>
        </w:rPr>
      </w:pPr>
    </w:p>
    <w:p w14:paraId="47078B95" w14:textId="77777777" w:rsidR="00BE47F9" w:rsidRDefault="00BE47F9" w:rsidP="00BE47F9">
      <w:pPr>
        <w:tabs>
          <w:tab w:val="left" w:pos="1776"/>
          <w:tab w:val="right" w:pos="9638"/>
        </w:tabs>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Pr="00761737">
        <w:rPr>
          <w:rFonts w:ascii="Times New Roman" w:hAnsi="Times New Roman" w:cs="Times New Roman"/>
          <w:b/>
          <w:sz w:val="28"/>
          <w:szCs w:val="28"/>
        </w:rPr>
        <w:t>Романовський Олег Орестович</w:t>
      </w:r>
    </w:p>
    <w:p w14:paraId="0782C087" w14:textId="77777777" w:rsidR="00BE47F9" w:rsidRDefault="00BE47F9" w:rsidP="00BE47F9">
      <w:pPr>
        <w:spacing w:after="0" w:line="360" w:lineRule="auto"/>
        <w:jc w:val="center"/>
        <w:rPr>
          <w:rFonts w:ascii="Times New Roman" w:hAnsi="Times New Roman" w:cs="Times New Roman"/>
          <w:sz w:val="28"/>
          <w:szCs w:val="28"/>
        </w:rPr>
      </w:pPr>
      <w:r w:rsidRPr="00E360EF">
        <w:rPr>
          <w:rFonts w:ascii="Times New Roman" w:hAnsi="Times New Roman" w:cs="Times New Roman"/>
          <w:sz w:val="28"/>
          <w:szCs w:val="28"/>
        </w:rPr>
        <w:t>здобувач ІІ</w:t>
      </w:r>
      <w:r>
        <w:rPr>
          <w:rFonts w:ascii="Times New Roman" w:hAnsi="Times New Roman" w:cs="Times New Roman"/>
          <w:sz w:val="28"/>
          <w:szCs w:val="28"/>
        </w:rPr>
        <w:t>І</w:t>
      </w:r>
      <w:r w:rsidRPr="00E360EF">
        <w:rPr>
          <w:rFonts w:ascii="Times New Roman" w:hAnsi="Times New Roman" w:cs="Times New Roman"/>
          <w:sz w:val="28"/>
          <w:szCs w:val="28"/>
        </w:rPr>
        <w:t xml:space="preserve"> року навчанн</w:t>
      </w:r>
      <w:r>
        <w:rPr>
          <w:rFonts w:ascii="Times New Roman" w:hAnsi="Times New Roman" w:cs="Times New Roman"/>
          <w:sz w:val="28"/>
          <w:szCs w:val="28"/>
        </w:rPr>
        <w:t xml:space="preserve">я освітньо-професійної програми </w:t>
      </w:r>
      <w:r w:rsidRPr="00E360EF">
        <w:rPr>
          <w:rFonts w:ascii="Times New Roman" w:hAnsi="Times New Roman" w:cs="Times New Roman"/>
          <w:sz w:val="28"/>
          <w:szCs w:val="28"/>
        </w:rPr>
        <w:t>«Публічне управління та адміністрування»</w:t>
      </w:r>
    </w:p>
    <w:p w14:paraId="3E20B603" w14:textId="77777777" w:rsidR="00BE47F9" w:rsidRDefault="00BE47F9" w:rsidP="00BE47F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Національний лісотехнічний університет</w:t>
      </w:r>
      <w:r w:rsidRPr="00E360EF">
        <w:rPr>
          <w:rFonts w:ascii="Times New Roman" w:hAnsi="Times New Roman" w:cs="Times New Roman"/>
          <w:sz w:val="28"/>
          <w:szCs w:val="28"/>
        </w:rPr>
        <w:t xml:space="preserve"> України</w:t>
      </w:r>
    </w:p>
    <w:p w14:paraId="07F3690F" w14:textId="77777777" w:rsidR="00BE47F9" w:rsidRPr="00B122E3" w:rsidRDefault="00BE47F9" w:rsidP="00BE47F9">
      <w:pPr>
        <w:spacing w:after="0" w:line="360" w:lineRule="auto"/>
        <w:jc w:val="center"/>
        <w:rPr>
          <w:rFonts w:ascii="Times New Roman" w:eastAsia="Times New Roman" w:hAnsi="Times New Roman"/>
          <w:sz w:val="28"/>
          <w:szCs w:val="28"/>
          <w:lang w:eastAsia="ru-RU"/>
        </w:rPr>
      </w:pPr>
      <w:r w:rsidRPr="00523000">
        <w:rPr>
          <w:rFonts w:ascii="Times New Roman" w:eastAsia="Times New Roman" w:hAnsi="Times New Roman"/>
          <w:b/>
          <w:sz w:val="28"/>
          <w:szCs w:val="28"/>
          <w:lang w:val="en-US" w:eastAsia="ru-RU"/>
        </w:rPr>
        <w:t>ORCID</w:t>
      </w:r>
      <w:r w:rsidRPr="00523000">
        <w:rPr>
          <w:rFonts w:ascii="Times New Roman" w:eastAsia="Times New Roman" w:hAnsi="Times New Roman"/>
          <w:sz w:val="28"/>
          <w:szCs w:val="28"/>
          <w:lang w:eastAsia="ru-RU"/>
        </w:rPr>
        <w:t>:</w:t>
      </w:r>
      <w:r w:rsidRPr="00B122E3">
        <w:rPr>
          <w:rFonts w:ascii="Times New Roman" w:eastAsia="Times New Roman" w:hAnsi="Times New Roman"/>
          <w:sz w:val="28"/>
          <w:szCs w:val="28"/>
          <w:lang w:eastAsia="ru-RU"/>
        </w:rPr>
        <w:t xml:space="preserve"> </w:t>
      </w:r>
      <w:r w:rsidRPr="00AA585C">
        <w:rPr>
          <w:sz w:val="28"/>
          <w:szCs w:val="28"/>
        </w:rPr>
        <w:t>0009-0009-4883-9933</w:t>
      </w:r>
    </w:p>
    <w:p w14:paraId="2012215E" w14:textId="77777777" w:rsidR="00BE47F9" w:rsidRPr="00B122E3" w:rsidRDefault="00BE47F9" w:rsidP="00BE47F9">
      <w:pPr>
        <w:spacing w:after="0" w:line="360" w:lineRule="auto"/>
        <w:jc w:val="center"/>
        <w:rPr>
          <w:rFonts w:ascii="Times New Roman" w:eastAsia="Times New Roman" w:hAnsi="Times New Roman"/>
          <w:sz w:val="28"/>
          <w:szCs w:val="28"/>
          <w:lang w:val="de-DE" w:eastAsia="ru-RU"/>
        </w:rPr>
      </w:pPr>
      <w:proofErr w:type="spellStart"/>
      <w:r w:rsidRPr="00B122E3">
        <w:rPr>
          <w:rFonts w:ascii="Times New Roman" w:eastAsia="Times New Roman" w:hAnsi="Times New Roman"/>
          <w:b/>
          <w:sz w:val="28"/>
          <w:szCs w:val="28"/>
          <w:lang w:val="de-DE" w:eastAsia="ru-RU"/>
        </w:rPr>
        <w:t>e-mail</w:t>
      </w:r>
      <w:proofErr w:type="spellEnd"/>
      <w:r w:rsidRPr="00B122E3">
        <w:rPr>
          <w:rFonts w:ascii="Times New Roman" w:eastAsia="Times New Roman" w:hAnsi="Times New Roman"/>
          <w:b/>
          <w:sz w:val="28"/>
          <w:szCs w:val="28"/>
          <w:lang w:val="de-DE" w:eastAsia="ru-RU"/>
        </w:rPr>
        <w:t>:</w:t>
      </w:r>
      <w:r w:rsidRPr="00B122E3">
        <w:rPr>
          <w:rFonts w:ascii="Times New Roman" w:eastAsia="Times New Roman" w:hAnsi="Times New Roman"/>
          <w:sz w:val="28"/>
          <w:szCs w:val="28"/>
          <w:lang w:val="de-DE" w:eastAsia="ru-RU"/>
        </w:rPr>
        <w:t xml:space="preserve"> </w:t>
      </w:r>
      <w:r>
        <w:rPr>
          <w:rFonts w:ascii="Times New Roman" w:hAnsi="Times New Roman" w:cs="Times New Roman"/>
          <w:sz w:val="28"/>
          <w:lang w:val="en-US"/>
        </w:rPr>
        <w:t>romanovskyy.oleh@nltu.lviv.ua</w:t>
      </w:r>
    </w:p>
    <w:p w14:paraId="7296E079" w14:textId="77777777" w:rsidR="00BE47F9" w:rsidRPr="001A548E" w:rsidRDefault="00BE47F9" w:rsidP="00BE47F9">
      <w:pPr>
        <w:spacing w:after="0" w:line="360" w:lineRule="auto"/>
        <w:jc w:val="center"/>
        <w:rPr>
          <w:rFonts w:ascii="Times New Roman" w:eastAsia="Times New Roman" w:hAnsi="Times New Roman"/>
          <w:sz w:val="28"/>
          <w:szCs w:val="28"/>
          <w:lang w:val="en-US" w:eastAsia="ru-RU"/>
        </w:rPr>
      </w:pPr>
      <w:proofErr w:type="spellStart"/>
      <w:r w:rsidRPr="004D573D">
        <w:rPr>
          <w:rFonts w:ascii="Times New Roman" w:eastAsia="Times New Roman" w:hAnsi="Times New Roman"/>
          <w:b/>
          <w:sz w:val="28"/>
          <w:szCs w:val="28"/>
          <w:lang w:val="en-US" w:eastAsia="ru-RU"/>
        </w:rPr>
        <w:t>конт</w:t>
      </w:r>
      <w:proofErr w:type="spellEnd"/>
      <w:r w:rsidRPr="00B122E3">
        <w:rPr>
          <w:rFonts w:ascii="Times New Roman" w:eastAsia="Times New Roman" w:hAnsi="Times New Roman"/>
          <w:b/>
          <w:sz w:val="28"/>
          <w:szCs w:val="28"/>
          <w:lang w:val="de-DE" w:eastAsia="ru-RU"/>
        </w:rPr>
        <w:t xml:space="preserve">. </w:t>
      </w:r>
      <w:proofErr w:type="spellStart"/>
      <w:r w:rsidRPr="004D573D">
        <w:rPr>
          <w:rFonts w:ascii="Times New Roman" w:eastAsia="Times New Roman" w:hAnsi="Times New Roman"/>
          <w:b/>
          <w:sz w:val="28"/>
          <w:szCs w:val="28"/>
          <w:lang w:val="en-US" w:eastAsia="ru-RU"/>
        </w:rPr>
        <w:t>тел</w:t>
      </w:r>
      <w:proofErr w:type="spellEnd"/>
      <w:r w:rsidRPr="00B122E3">
        <w:rPr>
          <w:rFonts w:ascii="Times New Roman" w:eastAsia="Times New Roman" w:hAnsi="Times New Roman"/>
          <w:b/>
          <w:sz w:val="28"/>
          <w:szCs w:val="28"/>
          <w:lang w:val="de-DE" w:eastAsia="ru-RU"/>
        </w:rPr>
        <w:t>.</w:t>
      </w:r>
      <w:r w:rsidRPr="00B122E3">
        <w:rPr>
          <w:rFonts w:ascii="Times New Roman" w:eastAsia="Times New Roman" w:hAnsi="Times New Roman"/>
          <w:sz w:val="28"/>
          <w:szCs w:val="28"/>
          <w:lang w:val="de-DE" w:eastAsia="ru-RU"/>
        </w:rPr>
        <w:t xml:space="preserve"> </w:t>
      </w:r>
      <w:r>
        <w:rPr>
          <w:rFonts w:ascii="Times New Roman" w:hAnsi="Times New Roman" w:cs="Times New Roman"/>
          <w:sz w:val="28"/>
          <w:lang w:val="en-US"/>
        </w:rPr>
        <w:t>+380(</w:t>
      </w:r>
      <w:r w:rsidRPr="00BC3F23">
        <w:rPr>
          <w:rFonts w:ascii="Times New Roman" w:hAnsi="Times New Roman" w:cs="Times New Roman"/>
          <w:sz w:val="28"/>
          <w:lang w:val="ru-RU"/>
        </w:rPr>
        <w:t>68</w:t>
      </w:r>
      <w:r w:rsidRPr="005625C1">
        <w:rPr>
          <w:rFonts w:ascii="Times New Roman" w:hAnsi="Times New Roman" w:cs="Times New Roman"/>
          <w:sz w:val="28"/>
        </w:rPr>
        <w:t xml:space="preserve">) </w:t>
      </w:r>
      <w:r w:rsidRPr="00BC3F23">
        <w:rPr>
          <w:rFonts w:ascii="Times New Roman" w:hAnsi="Times New Roman" w:cs="Times New Roman"/>
          <w:sz w:val="28"/>
          <w:lang w:val="ru-RU"/>
        </w:rPr>
        <w:t>157</w:t>
      </w:r>
      <w:r w:rsidRPr="005625C1">
        <w:rPr>
          <w:rFonts w:ascii="Times New Roman" w:hAnsi="Times New Roman" w:cs="Times New Roman"/>
          <w:sz w:val="28"/>
        </w:rPr>
        <w:t xml:space="preserve"> 0</w:t>
      </w:r>
      <w:r w:rsidRPr="00BC3F23">
        <w:rPr>
          <w:rFonts w:ascii="Times New Roman" w:hAnsi="Times New Roman" w:cs="Times New Roman"/>
          <w:sz w:val="28"/>
          <w:lang w:val="ru-RU"/>
        </w:rPr>
        <w:t>6</w:t>
      </w:r>
      <w:r w:rsidRPr="005625C1">
        <w:rPr>
          <w:rFonts w:ascii="Times New Roman" w:hAnsi="Times New Roman" w:cs="Times New Roman"/>
          <w:sz w:val="28"/>
        </w:rPr>
        <w:t xml:space="preserve"> </w:t>
      </w:r>
      <w:r w:rsidRPr="00BC3F23">
        <w:rPr>
          <w:rFonts w:ascii="Times New Roman" w:hAnsi="Times New Roman" w:cs="Times New Roman"/>
          <w:sz w:val="28"/>
          <w:lang w:val="ru-RU"/>
        </w:rPr>
        <w:t>21</w:t>
      </w:r>
    </w:p>
    <w:p w14:paraId="212E6D2E" w14:textId="77777777" w:rsidR="00BE47F9" w:rsidRDefault="00BE47F9" w:rsidP="00BE47F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Львів</w:t>
      </w:r>
    </w:p>
    <w:p w14:paraId="0D1F54DB" w14:textId="77777777" w:rsidR="00BE47F9" w:rsidRDefault="00BE47F9" w:rsidP="00BE47F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Україна</w:t>
      </w:r>
    </w:p>
    <w:p w14:paraId="0607128E" w14:textId="77777777" w:rsidR="00BE47F9" w:rsidRDefault="00BE47F9" w:rsidP="00BE47F9">
      <w:pPr>
        <w:spacing w:after="0" w:line="360" w:lineRule="auto"/>
        <w:jc w:val="center"/>
        <w:rPr>
          <w:rFonts w:ascii="Times New Roman" w:hAnsi="Times New Roman"/>
          <w:sz w:val="28"/>
          <w:szCs w:val="28"/>
          <w:lang w:val="en-US"/>
        </w:rPr>
      </w:pPr>
    </w:p>
    <w:p w14:paraId="585F7F84" w14:textId="77777777" w:rsidR="00BE47F9" w:rsidRPr="00863E93" w:rsidRDefault="00BE47F9" w:rsidP="00BE47F9">
      <w:pPr>
        <w:spacing w:after="0" w:line="360" w:lineRule="auto"/>
        <w:jc w:val="center"/>
        <w:rPr>
          <w:rFonts w:ascii="Times New Roman" w:hAnsi="Times New Roman"/>
          <w:b/>
          <w:bCs/>
          <w:sz w:val="28"/>
          <w:szCs w:val="28"/>
          <w:lang w:val="en-US"/>
        </w:rPr>
      </w:pPr>
      <w:proofErr w:type="spellStart"/>
      <w:r w:rsidRPr="00863E93">
        <w:rPr>
          <w:rFonts w:ascii="Times New Roman" w:hAnsi="Times New Roman"/>
          <w:b/>
          <w:bCs/>
          <w:sz w:val="28"/>
          <w:szCs w:val="28"/>
          <w:lang w:val="en-US"/>
        </w:rPr>
        <w:t>Oliyarnyk</w:t>
      </w:r>
      <w:proofErr w:type="spellEnd"/>
      <w:r w:rsidRPr="00863E93">
        <w:rPr>
          <w:rFonts w:ascii="Times New Roman" w:hAnsi="Times New Roman"/>
          <w:b/>
          <w:bCs/>
          <w:sz w:val="28"/>
          <w:szCs w:val="28"/>
          <w:lang w:val="en-US"/>
        </w:rPr>
        <w:t xml:space="preserve"> Volodymyr</w:t>
      </w:r>
    </w:p>
    <w:p w14:paraId="62ABD20D" w14:textId="77777777" w:rsidR="00BE47F9" w:rsidRDefault="00BE47F9" w:rsidP="00BE47F9">
      <w:pPr>
        <w:spacing w:after="0" w:line="360" w:lineRule="auto"/>
        <w:jc w:val="center"/>
        <w:rPr>
          <w:rFonts w:ascii="Times New Roman" w:hAnsi="Times New Roman"/>
          <w:sz w:val="28"/>
          <w:szCs w:val="28"/>
          <w:lang w:val="en-US"/>
        </w:rPr>
      </w:pPr>
      <w:r w:rsidRPr="00863E93">
        <w:rPr>
          <w:rFonts w:ascii="Times New Roman" w:hAnsi="Times New Roman"/>
          <w:sz w:val="28"/>
          <w:szCs w:val="28"/>
          <w:lang w:val="en-US"/>
        </w:rPr>
        <w:t>candidate of economic sciences, associate professor of the department of public management and administration of the National Forestry University of Ukraine</w:t>
      </w:r>
    </w:p>
    <w:p w14:paraId="74A63A86" w14:textId="77777777" w:rsidR="00BE47F9" w:rsidRPr="001A548E" w:rsidRDefault="00BE47F9" w:rsidP="00BE47F9">
      <w:pPr>
        <w:spacing w:after="0" w:line="360" w:lineRule="auto"/>
        <w:ind w:firstLine="709"/>
        <w:jc w:val="center"/>
        <w:rPr>
          <w:rFonts w:ascii="Times New Roman" w:hAnsi="Times New Roman" w:cs="Times New Roman"/>
          <w:b/>
          <w:bCs/>
          <w:sz w:val="28"/>
          <w:szCs w:val="28"/>
        </w:rPr>
      </w:pPr>
      <w:proofErr w:type="spellStart"/>
      <w:r w:rsidRPr="001A548E">
        <w:rPr>
          <w:rFonts w:ascii="Times New Roman" w:hAnsi="Times New Roman" w:cs="Times New Roman"/>
          <w:b/>
          <w:bCs/>
          <w:sz w:val="28"/>
          <w:szCs w:val="28"/>
          <w:lang w:val="en-US"/>
        </w:rPr>
        <w:t>Romanovskyy</w:t>
      </w:r>
      <w:proofErr w:type="spellEnd"/>
      <w:r w:rsidRPr="001A548E">
        <w:rPr>
          <w:rFonts w:ascii="Times New Roman" w:hAnsi="Times New Roman" w:cs="Times New Roman"/>
          <w:b/>
          <w:bCs/>
          <w:sz w:val="28"/>
          <w:szCs w:val="28"/>
        </w:rPr>
        <w:t xml:space="preserve"> </w:t>
      </w:r>
      <w:r w:rsidRPr="001A548E">
        <w:rPr>
          <w:rFonts w:ascii="Times New Roman" w:hAnsi="Times New Roman" w:cs="Times New Roman"/>
          <w:b/>
          <w:bCs/>
          <w:sz w:val="28"/>
          <w:szCs w:val="28"/>
          <w:lang w:val="en-US"/>
        </w:rPr>
        <w:t>Oleh</w:t>
      </w:r>
      <w:r w:rsidRPr="001A548E">
        <w:rPr>
          <w:rFonts w:ascii="Times New Roman" w:hAnsi="Times New Roman" w:cs="Times New Roman"/>
          <w:b/>
          <w:bCs/>
          <w:sz w:val="28"/>
          <w:szCs w:val="28"/>
        </w:rPr>
        <w:t xml:space="preserve"> </w:t>
      </w:r>
    </w:p>
    <w:p w14:paraId="282025E9" w14:textId="77777777" w:rsidR="00BE47F9" w:rsidRPr="00E360EF" w:rsidRDefault="00BE47F9" w:rsidP="00BE47F9">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en-US"/>
        </w:rPr>
        <w:t>Third</w:t>
      </w:r>
      <w:r w:rsidRPr="00E360EF">
        <w:rPr>
          <w:rFonts w:ascii="Times New Roman" w:hAnsi="Times New Roman" w:cs="Times New Roman"/>
          <w:sz w:val="28"/>
          <w:szCs w:val="28"/>
        </w:rPr>
        <w:t>-</w:t>
      </w:r>
      <w:proofErr w:type="spellStart"/>
      <w:r w:rsidRPr="00E360EF">
        <w:rPr>
          <w:rFonts w:ascii="Times New Roman" w:hAnsi="Times New Roman" w:cs="Times New Roman"/>
          <w:sz w:val="28"/>
          <w:szCs w:val="28"/>
        </w:rPr>
        <w:t>year</w:t>
      </w:r>
      <w:proofErr w:type="spellEnd"/>
      <w:r w:rsidRPr="00E360EF">
        <w:rPr>
          <w:rFonts w:ascii="Times New Roman" w:hAnsi="Times New Roman" w:cs="Times New Roman"/>
          <w:sz w:val="28"/>
          <w:szCs w:val="28"/>
        </w:rPr>
        <w:t xml:space="preserve"> </w:t>
      </w:r>
      <w:proofErr w:type="spellStart"/>
      <w:r w:rsidRPr="00E360EF">
        <w:rPr>
          <w:rFonts w:ascii="Times New Roman" w:hAnsi="Times New Roman" w:cs="Times New Roman"/>
          <w:sz w:val="28"/>
          <w:szCs w:val="28"/>
        </w:rPr>
        <w:t>student</w:t>
      </w:r>
      <w:proofErr w:type="spellEnd"/>
      <w:r w:rsidRPr="00E360EF">
        <w:rPr>
          <w:rFonts w:ascii="Times New Roman" w:hAnsi="Times New Roman" w:cs="Times New Roman"/>
          <w:sz w:val="28"/>
          <w:szCs w:val="28"/>
        </w:rPr>
        <w:t xml:space="preserve"> </w:t>
      </w:r>
      <w:proofErr w:type="spellStart"/>
      <w:r w:rsidRPr="00E360EF">
        <w:rPr>
          <w:rFonts w:ascii="Times New Roman" w:hAnsi="Times New Roman" w:cs="Times New Roman"/>
          <w:sz w:val="28"/>
          <w:szCs w:val="28"/>
        </w:rPr>
        <w:t>of</w:t>
      </w:r>
      <w:proofErr w:type="spellEnd"/>
      <w:r w:rsidRPr="00E360EF">
        <w:rPr>
          <w:rFonts w:ascii="Times New Roman" w:hAnsi="Times New Roman" w:cs="Times New Roman"/>
          <w:sz w:val="28"/>
          <w:szCs w:val="28"/>
        </w:rPr>
        <w:t xml:space="preserve"> </w:t>
      </w:r>
      <w:proofErr w:type="spellStart"/>
      <w:r w:rsidRPr="00E360EF">
        <w:rPr>
          <w:rFonts w:ascii="Times New Roman" w:hAnsi="Times New Roman" w:cs="Times New Roman"/>
          <w:sz w:val="28"/>
          <w:szCs w:val="28"/>
        </w:rPr>
        <w:t>the</w:t>
      </w:r>
      <w:proofErr w:type="spellEnd"/>
      <w:r w:rsidRPr="00E360EF">
        <w:rPr>
          <w:rFonts w:ascii="Times New Roman" w:hAnsi="Times New Roman" w:cs="Times New Roman"/>
          <w:sz w:val="28"/>
          <w:szCs w:val="28"/>
        </w:rPr>
        <w:t xml:space="preserve"> </w:t>
      </w:r>
      <w:proofErr w:type="spellStart"/>
      <w:r w:rsidRPr="00E360EF">
        <w:rPr>
          <w:rFonts w:ascii="Times New Roman" w:hAnsi="Times New Roman" w:cs="Times New Roman"/>
          <w:sz w:val="28"/>
          <w:szCs w:val="28"/>
        </w:rPr>
        <w:t>Educational</w:t>
      </w:r>
      <w:proofErr w:type="spellEnd"/>
      <w:r w:rsidRPr="00E360EF">
        <w:rPr>
          <w:rFonts w:ascii="Times New Roman" w:hAnsi="Times New Roman" w:cs="Times New Roman"/>
          <w:sz w:val="28"/>
          <w:szCs w:val="28"/>
        </w:rPr>
        <w:t xml:space="preserve"> </w:t>
      </w:r>
      <w:proofErr w:type="spellStart"/>
      <w:r w:rsidRPr="00E360EF">
        <w:rPr>
          <w:rFonts w:ascii="Times New Roman" w:hAnsi="Times New Roman" w:cs="Times New Roman"/>
          <w:sz w:val="28"/>
          <w:szCs w:val="28"/>
        </w:rPr>
        <w:t>and</w:t>
      </w:r>
      <w:proofErr w:type="spellEnd"/>
      <w:r w:rsidRPr="00E360EF">
        <w:rPr>
          <w:rFonts w:ascii="Times New Roman" w:hAnsi="Times New Roman" w:cs="Times New Roman"/>
          <w:sz w:val="28"/>
          <w:szCs w:val="28"/>
        </w:rPr>
        <w:t xml:space="preserve"> Professional </w:t>
      </w:r>
      <w:proofErr w:type="spellStart"/>
      <w:r w:rsidRPr="00E360EF">
        <w:rPr>
          <w:rFonts w:ascii="Times New Roman" w:hAnsi="Times New Roman" w:cs="Times New Roman"/>
          <w:sz w:val="28"/>
          <w:szCs w:val="28"/>
        </w:rPr>
        <w:t>Program</w:t>
      </w:r>
      <w:proofErr w:type="spellEnd"/>
      <w:r w:rsidRPr="00E360EF">
        <w:rPr>
          <w:rFonts w:ascii="Times New Roman" w:hAnsi="Times New Roman" w:cs="Times New Roman"/>
          <w:sz w:val="28"/>
          <w:szCs w:val="28"/>
        </w:rPr>
        <w:t xml:space="preserve"> "</w:t>
      </w:r>
      <w:proofErr w:type="spellStart"/>
      <w:r w:rsidRPr="00E360EF">
        <w:rPr>
          <w:rFonts w:ascii="Times New Roman" w:hAnsi="Times New Roman" w:cs="Times New Roman"/>
          <w:sz w:val="28"/>
          <w:szCs w:val="28"/>
        </w:rPr>
        <w:t>Public</w:t>
      </w:r>
      <w:proofErr w:type="spellEnd"/>
      <w:r w:rsidRPr="00E360EF">
        <w:rPr>
          <w:rFonts w:ascii="Times New Roman" w:hAnsi="Times New Roman" w:cs="Times New Roman"/>
          <w:sz w:val="28"/>
          <w:szCs w:val="28"/>
        </w:rPr>
        <w:t xml:space="preserve"> </w:t>
      </w:r>
      <w:proofErr w:type="spellStart"/>
      <w:r w:rsidRPr="00E360EF">
        <w:rPr>
          <w:rFonts w:ascii="Times New Roman" w:hAnsi="Times New Roman" w:cs="Times New Roman"/>
          <w:sz w:val="28"/>
          <w:szCs w:val="28"/>
        </w:rPr>
        <w:t>Administration</w:t>
      </w:r>
      <w:proofErr w:type="spellEnd"/>
      <w:r w:rsidRPr="00E360EF">
        <w:rPr>
          <w:rFonts w:ascii="Times New Roman" w:hAnsi="Times New Roman" w:cs="Times New Roman"/>
          <w:sz w:val="28"/>
          <w:szCs w:val="28"/>
        </w:rPr>
        <w:t xml:space="preserve"> </w:t>
      </w:r>
      <w:proofErr w:type="spellStart"/>
      <w:r w:rsidRPr="00E360EF">
        <w:rPr>
          <w:rFonts w:ascii="Times New Roman" w:hAnsi="Times New Roman" w:cs="Times New Roman"/>
          <w:sz w:val="28"/>
          <w:szCs w:val="28"/>
        </w:rPr>
        <w:t>and</w:t>
      </w:r>
      <w:proofErr w:type="spellEnd"/>
      <w:r w:rsidRPr="00E360EF">
        <w:rPr>
          <w:rFonts w:ascii="Times New Roman" w:hAnsi="Times New Roman" w:cs="Times New Roman"/>
          <w:sz w:val="28"/>
          <w:szCs w:val="28"/>
        </w:rPr>
        <w:t xml:space="preserve"> </w:t>
      </w:r>
      <w:proofErr w:type="spellStart"/>
      <w:r w:rsidRPr="00E360EF">
        <w:rPr>
          <w:rFonts w:ascii="Times New Roman" w:hAnsi="Times New Roman" w:cs="Times New Roman"/>
          <w:sz w:val="28"/>
          <w:szCs w:val="28"/>
        </w:rPr>
        <w:t>Management</w:t>
      </w:r>
      <w:proofErr w:type="spellEnd"/>
      <w:r w:rsidRPr="00E360EF">
        <w:rPr>
          <w:rFonts w:ascii="Times New Roman" w:hAnsi="Times New Roman" w:cs="Times New Roman"/>
          <w:sz w:val="28"/>
          <w:szCs w:val="28"/>
        </w:rPr>
        <w:t>"</w:t>
      </w:r>
    </w:p>
    <w:p w14:paraId="745B1F9A" w14:textId="77777777" w:rsidR="00BE47F9" w:rsidRPr="00E360EF" w:rsidRDefault="00BE47F9" w:rsidP="00BE47F9">
      <w:pPr>
        <w:spacing w:after="0" w:line="360" w:lineRule="auto"/>
        <w:jc w:val="center"/>
        <w:rPr>
          <w:rFonts w:ascii="Times New Roman" w:hAnsi="Times New Roman" w:cs="Times New Roman"/>
          <w:sz w:val="28"/>
          <w:szCs w:val="28"/>
        </w:rPr>
      </w:pPr>
      <w:proofErr w:type="spellStart"/>
      <w:r w:rsidRPr="00523000">
        <w:rPr>
          <w:rFonts w:ascii="Times New Roman" w:hAnsi="Times New Roman" w:cs="Times New Roman"/>
          <w:sz w:val="28"/>
          <w:szCs w:val="28"/>
        </w:rPr>
        <w:t>National</w:t>
      </w:r>
      <w:proofErr w:type="spellEnd"/>
      <w:r w:rsidRPr="00523000">
        <w:rPr>
          <w:rFonts w:ascii="Times New Roman" w:hAnsi="Times New Roman" w:cs="Times New Roman"/>
          <w:sz w:val="28"/>
          <w:szCs w:val="28"/>
        </w:rPr>
        <w:t xml:space="preserve"> </w:t>
      </w:r>
      <w:proofErr w:type="spellStart"/>
      <w:r w:rsidRPr="00523000">
        <w:rPr>
          <w:rFonts w:ascii="Times New Roman" w:hAnsi="Times New Roman" w:cs="Times New Roman"/>
          <w:sz w:val="28"/>
          <w:szCs w:val="28"/>
        </w:rPr>
        <w:t>Forestry</w:t>
      </w:r>
      <w:proofErr w:type="spellEnd"/>
      <w:r w:rsidRPr="00523000">
        <w:rPr>
          <w:rFonts w:ascii="Times New Roman" w:hAnsi="Times New Roman" w:cs="Times New Roman"/>
          <w:sz w:val="28"/>
          <w:szCs w:val="28"/>
        </w:rPr>
        <w:t xml:space="preserve"> </w:t>
      </w:r>
      <w:proofErr w:type="spellStart"/>
      <w:r w:rsidRPr="00523000">
        <w:rPr>
          <w:rFonts w:ascii="Times New Roman" w:hAnsi="Times New Roman" w:cs="Times New Roman"/>
          <w:sz w:val="28"/>
          <w:szCs w:val="28"/>
        </w:rPr>
        <w:t>University</w:t>
      </w:r>
      <w:proofErr w:type="spellEnd"/>
      <w:r w:rsidRPr="00523000">
        <w:rPr>
          <w:rFonts w:ascii="Times New Roman" w:hAnsi="Times New Roman" w:cs="Times New Roman"/>
          <w:sz w:val="28"/>
          <w:szCs w:val="28"/>
        </w:rPr>
        <w:t xml:space="preserve"> </w:t>
      </w:r>
      <w:proofErr w:type="spellStart"/>
      <w:r w:rsidRPr="00523000">
        <w:rPr>
          <w:rFonts w:ascii="Times New Roman" w:hAnsi="Times New Roman" w:cs="Times New Roman"/>
          <w:sz w:val="28"/>
          <w:szCs w:val="28"/>
        </w:rPr>
        <w:t>of</w:t>
      </w:r>
      <w:proofErr w:type="spellEnd"/>
      <w:r w:rsidRPr="00523000">
        <w:rPr>
          <w:rFonts w:ascii="Times New Roman" w:hAnsi="Times New Roman" w:cs="Times New Roman"/>
          <w:sz w:val="28"/>
          <w:szCs w:val="28"/>
        </w:rPr>
        <w:t xml:space="preserve"> </w:t>
      </w:r>
      <w:proofErr w:type="spellStart"/>
      <w:r w:rsidRPr="00523000">
        <w:rPr>
          <w:rFonts w:ascii="Times New Roman" w:hAnsi="Times New Roman" w:cs="Times New Roman"/>
          <w:sz w:val="28"/>
          <w:szCs w:val="28"/>
        </w:rPr>
        <w:t>Ukraine</w:t>
      </w:r>
      <w:proofErr w:type="spellEnd"/>
    </w:p>
    <w:p w14:paraId="66D84D7B" w14:textId="77777777" w:rsidR="00BE47F9" w:rsidRDefault="00BE47F9" w:rsidP="00BE47F9">
      <w:pPr>
        <w:spacing w:after="0" w:line="360" w:lineRule="auto"/>
        <w:ind w:firstLine="709"/>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Lviv</w:t>
      </w:r>
      <w:proofErr w:type="spellEnd"/>
    </w:p>
    <w:p w14:paraId="13214F50" w14:textId="77777777" w:rsidR="00BE47F9" w:rsidRDefault="00BE47F9" w:rsidP="00BE47F9">
      <w:pPr>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Ukraine</w:t>
      </w:r>
    </w:p>
    <w:p w14:paraId="2BE708F8" w14:textId="77777777" w:rsidR="00BE47F9" w:rsidRDefault="00BE47F9" w:rsidP="003329BE">
      <w:pPr>
        <w:pStyle w:val="a7"/>
        <w:spacing w:before="0" w:beforeAutospacing="0" w:after="0" w:afterAutospacing="0" w:line="360" w:lineRule="auto"/>
        <w:ind w:firstLine="709"/>
        <w:jc w:val="right"/>
        <w:rPr>
          <w:b/>
          <w:sz w:val="28"/>
          <w:szCs w:val="28"/>
        </w:rPr>
      </w:pPr>
    </w:p>
    <w:p w14:paraId="673562DC" w14:textId="77777777" w:rsidR="00BE47F9" w:rsidRDefault="00BE47F9" w:rsidP="003329BE">
      <w:pPr>
        <w:pStyle w:val="a7"/>
        <w:spacing w:before="0" w:beforeAutospacing="0" w:after="0" w:afterAutospacing="0" w:line="360" w:lineRule="auto"/>
        <w:ind w:firstLine="709"/>
        <w:jc w:val="right"/>
        <w:rPr>
          <w:b/>
          <w:sz w:val="28"/>
          <w:szCs w:val="28"/>
        </w:rPr>
      </w:pPr>
    </w:p>
    <w:p w14:paraId="5C23BAF4" w14:textId="35B5EFB9" w:rsidR="00BE47F9" w:rsidRDefault="00BE47F9" w:rsidP="00BE47F9">
      <w:pPr>
        <w:pStyle w:val="a7"/>
        <w:spacing w:before="0" w:beforeAutospacing="0" w:after="0" w:afterAutospacing="0" w:line="360" w:lineRule="auto"/>
        <w:ind w:firstLine="709"/>
        <w:rPr>
          <w:b/>
          <w:sz w:val="28"/>
          <w:szCs w:val="28"/>
        </w:rPr>
      </w:pPr>
      <w:r>
        <w:rPr>
          <w:b/>
          <w:sz w:val="28"/>
          <w:szCs w:val="28"/>
        </w:rPr>
        <w:t>УДК</w:t>
      </w:r>
      <w:r w:rsidR="00AC1566">
        <w:rPr>
          <w:b/>
          <w:sz w:val="28"/>
          <w:szCs w:val="28"/>
        </w:rPr>
        <w:t xml:space="preserve"> </w:t>
      </w:r>
      <w:r w:rsidR="00AC1566" w:rsidRPr="00AC1566">
        <w:rPr>
          <w:b/>
          <w:bCs/>
        </w:rPr>
        <w:t>351.083:316.77</w:t>
      </w:r>
    </w:p>
    <w:p w14:paraId="30FC5E37" w14:textId="061E86BD" w:rsidR="003329BE" w:rsidRPr="003329BE" w:rsidRDefault="003329BE" w:rsidP="00F531F7">
      <w:pPr>
        <w:pStyle w:val="a7"/>
        <w:spacing w:before="0" w:beforeAutospacing="0" w:after="0" w:afterAutospacing="0" w:line="360" w:lineRule="auto"/>
        <w:ind w:firstLine="709"/>
        <w:jc w:val="center"/>
        <w:rPr>
          <w:b/>
          <w:sz w:val="28"/>
          <w:szCs w:val="28"/>
        </w:rPr>
      </w:pPr>
      <w:bookmarkStart w:id="0" w:name="_Hlk217915089"/>
      <w:r w:rsidRPr="003329BE">
        <w:rPr>
          <w:b/>
          <w:sz w:val="28"/>
          <w:szCs w:val="28"/>
        </w:rPr>
        <w:lastRenderedPageBreak/>
        <w:t>Формування довіри громадян до органів державної влади через двосторонню комунікацію та цифрові інструменти.</w:t>
      </w:r>
    </w:p>
    <w:p w14:paraId="59BB0A51" w14:textId="75B03F9E" w:rsidR="00B14A6A" w:rsidRDefault="00B14A6A" w:rsidP="003329BE">
      <w:pPr>
        <w:pStyle w:val="a7"/>
        <w:spacing w:before="0" w:beforeAutospacing="0" w:after="0" w:afterAutospacing="0" w:line="360" w:lineRule="auto"/>
        <w:ind w:firstLine="709"/>
        <w:jc w:val="both"/>
        <w:rPr>
          <w:b/>
          <w:sz w:val="28"/>
          <w:szCs w:val="28"/>
        </w:rPr>
      </w:pPr>
      <w:r w:rsidRPr="00B14A6A">
        <w:rPr>
          <w:b/>
          <w:sz w:val="28"/>
          <w:szCs w:val="28"/>
        </w:rPr>
        <w:t>Анотація</w:t>
      </w:r>
    </w:p>
    <w:p w14:paraId="14820CF1" w14:textId="13A0B0EB" w:rsidR="00422969" w:rsidRDefault="00422969" w:rsidP="003329BE">
      <w:pPr>
        <w:spacing w:after="0" w:line="360" w:lineRule="auto"/>
        <w:ind w:firstLine="709"/>
        <w:jc w:val="both"/>
        <w:rPr>
          <w:rFonts w:ascii="Times New Roman" w:hAnsi="Times New Roman" w:cs="Times New Roman"/>
          <w:sz w:val="28"/>
          <w:lang w:val="en-US"/>
        </w:rPr>
      </w:pPr>
      <w:r w:rsidRPr="00422969">
        <w:rPr>
          <w:rFonts w:ascii="Times New Roman" w:hAnsi="Times New Roman" w:cs="Times New Roman"/>
          <w:sz w:val="28"/>
        </w:rPr>
        <w:t>Стаття присвячена аналізу проблеми низького рівня довіри громадян до органів публічної влади та пошуку інструментів підвищення якості комунікації між державою і суспільством. Основна увага зосереджена на взаємозв’язку між прозорістю управлінських рішень, залученістю громадян та ефективністю зворотного зв’язку як системними чинниками формування довіри. У роботі використано підхід системного мислення та інструмент</w:t>
      </w:r>
      <w:r>
        <w:rPr>
          <w:rFonts w:ascii="Times New Roman" w:hAnsi="Times New Roman" w:cs="Times New Roman"/>
          <w:sz w:val="28"/>
        </w:rPr>
        <w:t xml:space="preserve">и </w:t>
      </w:r>
      <w:r w:rsidRPr="00422969">
        <w:rPr>
          <w:rFonts w:ascii="Times New Roman" w:hAnsi="Times New Roman" w:cs="Times New Roman"/>
          <w:sz w:val="28"/>
        </w:rPr>
        <w:t>для моделювання підсилюючих і балансуючих контурів взаємодії між владою та громадянами.</w:t>
      </w:r>
    </w:p>
    <w:p w14:paraId="30D6B293" w14:textId="3F7660AD" w:rsidR="006B0873" w:rsidRDefault="00A250C0" w:rsidP="003329BE">
      <w:pPr>
        <w:spacing w:after="0" w:line="360" w:lineRule="auto"/>
        <w:ind w:firstLine="709"/>
        <w:jc w:val="both"/>
        <w:rPr>
          <w:rFonts w:ascii="Times New Roman" w:hAnsi="Times New Roman" w:cs="Times New Roman"/>
          <w:sz w:val="28"/>
        </w:rPr>
      </w:pPr>
      <w:r w:rsidRPr="00A250C0">
        <w:rPr>
          <w:rFonts w:ascii="Times New Roman" w:hAnsi="Times New Roman" w:cs="Times New Roman"/>
          <w:b/>
          <w:bCs/>
          <w:sz w:val="28"/>
        </w:rPr>
        <w:t>Предметом</w:t>
      </w:r>
      <w:r>
        <w:rPr>
          <w:rFonts w:ascii="Times New Roman" w:hAnsi="Times New Roman" w:cs="Times New Roman"/>
          <w:sz w:val="28"/>
        </w:rPr>
        <w:t xml:space="preserve"> дослідження є система двосторонньої комунікації між громадянами України та органами державної влади в процесі формування довіри до законодавчих та регулятивних ініціатив,</w:t>
      </w:r>
      <w:r w:rsidR="0062387B">
        <w:rPr>
          <w:rFonts w:ascii="Times New Roman" w:hAnsi="Times New Roman" w:cs="Times New Roman"/>
          <w:sz w:val="28"/>
        </w:rPr>
        <w:t xml:space="preserve"> </w:t>
      </w:r>
      <w:r>
        <w:rPr>
          <w:rFonts w:ascii="Times New Roman" w:hAnsi="Times New Roman" w:cs="Times New Roman"/>
          <w:sz w:val="28"/>
        </w:rPr>
        <w:t>що стосуються політично-соціальної сфери.</w:t>
      </w:r>
    </w:p>
    <w:p w14:paraId="4270B90A" w14:textId="1157DB4D" w:rsidR="00A250C0" w:rsidRPr="00A250C0" w:rsidRDefault="006B0873" w:rsidP="003329BE">
      <w:pPr>
        <w:spacing w:after="0" w:line="360" w:lineRule="auto"/>
        <w:ind w:firstLine="709"/>
        <w:jc w:val="both"/>
        <w:rPr>
          <w:rFonts w:ascii="Times New Roman" w:hAnsi="Times New Roman" w:cs="Times New Roman"/>
          <w:sz w:val="28"/>
        </w:rPr>
      </w:pPr>
      <w:r w:rsidRPr="006B0873">
        <w:rPr>
          <w:rFonts w:ascii="Times New Roman" w:hAnsi="Times New Roman" w:cs="Times New Roman"/>
          <w:b/>
          <w:bCs/>
          <w:sz w:val="28"/>
        </w:rPr>
        <w:t>Основними завданнями</w:t>
      </w:r>
      <w:r>
        <w:rPr>
          <w:rFonts w:ascii="Times New Roman" w:hAnsi="Times New Roman" w:cs="Times New Roman"/>
          <w:sz w:val="28"/>
        </w:rPr>
        <w:t xml:space="preserve"> в процесі дослідження </w:t>
      </w:r>
      <w:r w:rsidR="00A250C0">
        <w:rPr>
          <w:rFonts w:ascii="Times New Roman" w:hAnsi="Times New Roman" w:cs="Times New Roman"/>
          <w:sz w:val="28"/>
        </w:rPr>
        <w:t xml:space="preserve"> </w:t>
      </w:r>
      <w:r w:rsidR="0062387B">
        <w:rPr>
          <w:rFonts w:ascii="Times New Roman" w:hAnsi="Times New Roman" w:cs="Times New Roman"/>
          <w:sz w:val="28"/>
        </w:rPr>
        <w:t xml:space="preserve">визначено створення комунікативних інституцій, які б акумулювали та реалізували питання взаємовідносин «влада – суспільство» з метою покращання </w:t>
      </w:r>
      <w:r w:rsidR="00243453">
        <w:rPr>
          <w:rFonts w:ascii="Times New Roman" w:hAnsi="Times New Roman" w:cs="Times New Roman"/>
          <w:sz w:val="28"/>
        </w:rPr>
        <w:t>сучасного стану довіри до системи публічного управління та адміністрування</w:t>
      </w:r>
      <w:r w:rsidR="0058555A">
        <w:rPr>
          <w:rFonts w:ascii="Times New Roman" w:hAnsi="Times New Roman" w:cs="Times New Roman"/>
          <w:sz w:val="28"/>
        </w:rPr>
        <w:t xml:space="preserve"> на основі штучного інтелекту.</w:t>
      </w:r>
    </w:p>
    <w:p w14:paraId="5C373CC3" w14:textId="5087F590" w:rsidR="00422969" w:rsidRPr="00422969" w:rsidRDefault="00084E7B" w:rsidP="003329BE">
      <w:pPr>
        <w:spacing w:after="0" w:line="360" w:lineRule="auto"/>
        <w:ind w:firstLine="709"/>
        <w:jc w:val="both"/>
        <w:rPr>
          <w:rFonts w:ascii="Times New Roman" w:hAnsi="Times New Roman" w:cs="Times New Roman"/>
          <w:sz w:val="28"/>
        </w:rPr>
      </w:pPr>
      <w:r>
        <w:rPr>
          <w:rFonts w:ascii="Times New Roman" w:hAnsi="Times New Roman" w:cs="Times New Roman"/>
          <w:sz w:val="28"/>
        </w:rPr>
        <w:t>Для цього з</w:t>
      </w:r>
      <w:r w:rsidR="00422969" w:rsidRPr="00422969">
        <w:rPr>
          <w:rFonts w:ascii="Times New Roman" w:hAnsi="Times New Roman" w:cs="Times New Roman"/>
          <w:sz w:val="28"/>
        </w:rPr>
        <w:t>апропоновано концептуальну модель спеціалізованого державного відділу, який виконує функції збору, аналітичного узагальнення та інтерпретації громадських звернень, а також пояснення управлінських рішень у доступній для громадян формі. Окрему увагу приділено можливостям застосування штучного інтелекту для обробки великих масивів неструктурованих даних та виявлення суспільних трендів. Обґрунтовано доцільність пілотного впровадження запропонованої моделі на регіональному рівні на прикладі Львівської області.</w:t>
      </w:r>
    </w:p>
    <w:p w14:paraId="503BF9AD" w14:textId="27E64415" w:rsidR="00350AD5" w:rsidRDefault="00422969" w:rsidP="003329BE">
      <w:pPr>
        <w:spacing w:after="0" w:line="360" w:lineRule="auto"/>
        <w:ind w:firstLine="709"/>
        <w:jc w:val="both"/>
        <w:rPr>
          <w:rFonts w:ascii="Times New Roman" w:hAnsi="Times New Roman" w:cs="Times New Roman"/>
          <w:sz w:val="28"/>
        </w:rPr>
      </w:pPr>
      <w:r w:rsidRPr="00422969">
        <w:rPr>
          <w:rFonts w:ascii="Times New Roman" w:hAnsi="Times New Roman" w:cs="Times New Roman"/>
          <w:sz w:val="28"/>
        </w:rPr>
        <w:t xml:space="preserve">У результаті доведено, що традиційні інструменти електронної демократії та формального збору звернень не забезпечують сталого зростання довіри без розвитку живої, двосторонньої та зрозумілої комунікації. Практичне значення </w:t>
      </w:r>
      <w:r w:rsidRPr="00422969">
        <w:rPr>
          <w:rFonts w:ascii="Times New Roman" w:hAnsi="Times New Roman" w:cs="Times New Roman"/>
          <w:sz w:val="28"/>
        </w:rPr>
        <w:lastRenderedPageBreak/>
        <w:t>дослідження полягає у можливості використання запропонованої моделі для удосконалення системи публічного управління та підвищення легітимності управлінських рішень</w:t>
      </w:r>
      <w:r w:rsidR="00350AD5">
        <w:rPr>
          <w:rFonts w:ascii="Times New Roman" w:hAnsi="Times New Roman" w:cs="Times New Roman"/>
          <w:sz w:val="28"/>
        </w:rPr>
        <w:t>.</w:t>
      </w:r>
    </w:p>
    <w:p w14:paraId="5AC8ADD0" w14:textId="47F08094" w:rsidR="00350AD5" w:rsidRPr="0008206F" w:rsidRDefault="00350AD5" w:rsidP="003329BE">
      <w:pPr>
        <w:spacing w:after="0" w:line="360" w:lineRule="auto"/>
        <w:ind w:firstLine="709"/>
        <w:jc w:val="both"/>
        <w:rPr>
          <w:rFonts w:ascii="Times New Roman" w:hAnsi="Times New Roman" w:cs="Times New Roman"/>
          <w:sz w:val="28"/>
        </w:rPr>
      </w:pPr>
      <w:r w:rsidRPr="00350AD5">
        <w:rPr>
          <w:rFonts w:ascii="Times New Roman" w:hAnsi="Times New Roman" w:cs="Times New Roman"/>
          <w:b/>
          <w:bCs/>
          <w:sz w:val="28"/>
        </w:rPr>
        <w:t>Методами</w:t>
      </w:r>
      <w:r>
        <w:rPr>
          <w:rFonts w:ascii="Times New Roman" w:hAnsi="Times New Roman" w:cs="Times New Roman"/>
          <w:sz w:val="28"/>
        </w:rPr>
        <w:t xml:space="preserve"> дослідження були теоретичні та емпіричні системні підходи на основі структурно-функціонального аналізу. Застосовано інституційний метод та аналіз кейсів (</w:t>
      </w:r>
      <w:r>
        <w:rPr>
          <w:rFonts w:ascii="Times New Roman" w:hAnsi="Times New Roman" w:cs="Times New Roman"/>
          <w:sz w:val="28"/>
          <w:lang w:val="en-US"/>
        </w:rPr>
        <w:t xml:space="preserve"> case stud</w:t>
      </w:r>
      <w:r w:rsidR="0008206F">
        <w:rPr>
          <w:rFonts w:ascii="Times New Roman" w:hAnsi="Times New Roman" w:cs="Times New Roman"/>
          <w:sz w:val="28"/>
          <w:lang w:val="en-US"/>
        </w:rPr>
        <w:t>y ).</w:t>
      </w:r>
    </w:p>
    <w:p w14:paraId="05858BA9" w14:textId="0FF2E6DC" w:rsidR="00422969" w:rsidRPr="00422969" w:rsidRDefault="00CF46AB" w:rsidP="00CF46AB">
      <w:pPr>
        <w:spacing w:after="0" w:line="360" w:lineRule="auto"/>
        <w:jc w:val="both"/>
        <w:rPr>
          <w:rFonts w:ascii="Times New Roman" w:hAnsi="Times New Roman" w:cs="Times New Roman"/>
          <w:sz w:val="28"/>
        </w:rPr>
      </w:pPr>
      <w:r w:rsidRPr="00CF46AB">
        <w:rPr>
          <w:rFonts w:ascii="Times New Roman" w:hAnsi="Times New Roman" w:cs="Times New Roman"/>
          <w:b/>
          <w:bCs/>
          <w:sz w:val="28"/>
        </w:rPr>
        <w:t xml:space="preserve">           Інформаційною базою</w:t>
      </w:r>
      <w:r>
        <w:rPr>
          <w:rFonts w:ascii="Times New Roman" w:hAnsi="Times New Roman" w:cs="Times New Roman"/>
          <w:sz w:val="28"/>
        </w:rPr>
        <w:t xml:space="preserve"> дослідження  були нормативно-правові джерела, офіційна статистика та аналітика, наукові джерела та інтернет-ресурси.</w:t>
      </w:r>
    </w:p>
    <w:p w14:paraId="687F569B" w14:textId="65E6332C" w:rsidR="00B14A6A" w:rsidRPr="00B14A6A" w:rsidRDefault="00B14A6A" w:rsidP="003329BE">
      <w:pPr>
        <w:spacing w:after="0" w:line="360" w:lineRule="auto"/>
        <w:ind w:firstLine="709"/>
        <w:jc w:val="both"/>
        <w:rPr>
          <w:rFonts w:ascii="Times New Roman" w:hAnsi="Times New Roman" w:cs="Times New Roman"/>
          <w:sz w:val="28"/>
          <w:szCs w:val="28"/>
        </w:rPr>
      </w:pPr>
      <w:r w:rsidRPr="00B14A6A">
        <w:rPr>
          <w:rStyle w:val="a8"/>
          <w:rFonts w:ascii="Times New Roman" w:hAnsi="Times New Roman" w:cs="Times New Roman"/>
          <w:sz w:val="28"/>
          <w:szCs w:val="28"/>
        </w:rPr>
        <w:t>Ключові слова:</w:t>
      </w:r>
      <w:r w:rsidR="00422969">
        <w:rPr>
          <w:rStyle w:val="a8"/>
          <w:rFonts w:ascii="Times New Roman" w:hAnsi="Times New Roman" w:cs="Times New Roman"/>
          <w:sz w:val="28"/>
          <w:szCs w:val="28"/>
        </w:rPr>
        <w:t xml:space="preserve"> </w:t>
      </w:r>
      <w:r w:rsidR="00422969" w:rsidRPr="00422969">
        <w:rPr>
          <w:rFonts w:ascii="Times New Roman" w:hAnsi="Times New Roman" w:cs="Times New Roman"/>
          <w:sz w:val="28"/>
        </w:rPr>
        <w:t>сталий розвиток, публічне управління, соціальні інститути, громадська участь, системна динаміка, штучний інтелект</w:t>
      </w:r>
    </w:p>
    <w:p w14:paraId="5D856D4F" w14:textId="4B4615E5" w:rsidR="003329BE" w:rsidRDefault="003329BE" w:rsidP="003329BE">
      <w:pPr>
        <w:spacing w:after="0" w:line="360" w:lineRule="auto"/>
        <w:ind w:firstLine="709"/>
        <w:jc w:val="both"/>
        <w:rPr>
          <w:rFonts w:ascii="Times New Roman" w:hAnsi="Times New Roman" w:cs="Times New Roman"/>
          <w:b/>
          <w:sz w:val="28"/>
          <w:szCs w:val="28"/>
        </w:rPr>
      </w:pPr>
    </w:p>
    <w:p w14:paraId="5AC2D625" w14:textId="7F9E2F1E" w:rsidR="008B2428" w:rsidRDefault="008B2428" w:rsidP="003329BE">
      <w:pPr>
        <w:spacing w:after="0" w:line="360" w:lineRule="auto"/>
        <w:ind w:firstLine="709"/>
        <w:jc w:val="both"/>
        <w:rPr>
          <w:rFonts w:ascii="Times New Roman" w:hAnsi="Times New Roman" w:cs="Times New Roman"/>
          <w:b/>
          <w:sz w:val="28"/>
          <w:szCs w:val="28"/>
        </w:rPr>
      </w:pPr>
    </w:p>
    <w:p w14:paraId="72827E64" w14:textId="1337C322" w:rsidR="008B2428" w:rsidRDefault="008B2428" w:rsidP="003329BE">
      <w:pPr>
        <w:spacing w:after="0" w:line="360" w:lineRule="auto"/>
        <w:ind w:firstLine="709"/>
        <w:jc w:val="both"/>
        <w:rPr>
          <w:rFonts w:ascii="Times New Roman" w:hAnsi="Times New Roman" w:cs="Times New Roman"/>
          <w:b/>
          <w:sz w:val="28"/>
          <w:szCs w:val="28"/>
        </w:rPr>
      </w:pPr>
    </w:p>
    <w:p w14:paraId="0F09B967" w14:textId="031A51AE" w:rsidR="008B2428" w:rsidRDefault="008B2428" w:rsidP="003329BE">
      <w:pPr>
        <w:spacing w:after="0" w:line="360" w:lineRule="auto"/>
        <w:ind w:firstLine="709"/>
        <w:jc w:val="both"/>
        <w:rPr>
          <w:rFonts w:ascii="Times New Roman" w:hAnsi="Times New Roman" w:cs="Times New Roman"/>
          <w:b/>
          <w:sz w:val="28"/>
          <w:szCs w:val="28"/>
        </w:rPr>
      </w:pPr>
    </w:p>
    <w:p w14:paraId="23BC2899" w14:textId="77777777" w:rsidR="008B2428" w:rsidRDefault="008B2428" w:rsidP="003329BE">
      <w:pPr>
        <w:spacing w:after="0" w:line="360" w:lineRule="auto"/>
        <w:ind w:firstLine="709"/>
        <w:jc w:val="both"/>
        <w:rPr>
          <w:rFonts w:ascii="Times New Roman" w:hAnsi="Times New Roman" w:cs="Times New Roman"/>
          <w:b/>
          <w:sz w:val="28"/>
          <w:szCs w:val="28"/>
        </w:rPr>
      </w:pPr>
    </w:p>
    <w:p w14:paraId="0943CBB0" w14:textId="499E6B41" w:rsidR="00275AD4" w:rsidRPr="00B14A6A" w:rsidRDefault="00275AD4" w:rsidP="007A02FC">
      <w:pPr>
        <w:spacing w:after="0" w:line="360" w:lineRule="auto"/>
        <w:ind w:firstLine="709"/>
        <w:jc w:val="both"/>
        <w:rPr>
          <w:rFonts w:ascii="Times New Roman" w:hAnsi="Times New Roman" w:cs="Times New Roman"/>
          <w:b/>
          <w:sz w:val="28"/>
          <w:szCs w:val="28"/>
        </w:rPr>
      </w:pPr>
      <w:r w:rsidRPr="00B14A6A">
        <w:rPr>
          <w:rFonts w:ascii="Times New Roman" w:hAnsi="Times New Roman" w:cs="Times New Roman"/>
          <w:b/>
          <w:sz w:val="28"/>
          <w:szCs w:val="28"/>
        </w:rPr>
        <w:t>Вступ</w:t>
      </w:r>
    </w:p>
    <w:p w14:paraId="76377B5F" w14:textId="5826AC1A" w:rsidR="009452BF" w:rsidRPr="00B14A6A" w:rsidRDefault="00275AD4"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Рівень довіри громадян до соціальних інституцій є ключовим фактором </w:t>
      </w:r>
      <w:r w:rsidR="009F3D2E" w:rsidRPr="00B14A6A">
        <w:rPr>
          <w:rFonts w:ascii="Times New Roman" w:hAnsi="Times New Roman" w:cs="Times New Roman"/>
          <w:sz w:val="28"/>
          <w:szCs w:val="28"/>
        </w:rPr>
        <w:t>виконання 16 цілі сталого розвитк</w:t>
      </w:r>
      <w:r w:rsidR="003F0393" w:rsidRPr="00B14A6A">
        <w:rPr>
          <w:rFonts w:ascii="Times New Roman" w:hAnsi="Times New Roman" w:cs="Times New Roman"/>
          <w:sz w:val="28"/>
          <w:szCs w:val="28"/>
        </w:rPr>
        <w:t xml:space="preserve">у, а саме забезпечення </w:t>
      </w:r>
      <w:r w:rsidR="009F3D2E" w:rsidRPr="00B14A6A">
        <w:rPr>
          <w:rFonts w:ascii="Times New Roman" w:hAnsi="Times New Roman" w:cs="Times New Roman"/>
          <w:sz w:val="28"/>
          <w:szCs w:val="28"/>
        </w:rPr>
        <w:t>оперативн</w:t>
      </w:r>
      <w:r w:rsidR="003F0393" w:rsidRPr="00B14A6A">
        <w:rPr>
          <w:rFonts w:ascii="Times New Roman" w:hAnsi="Times New Roman" w:cs="Times New Roman"/>
          <w:sz w:val="28"/>
          <w:szCs w:val="28"/>
        </w:rPr>
        <w:t>е</w:t>
      </w:r>
      <w:r w:rsidR="009F3D2E" w:rsidRPr="00B14A6A">
        <w:rPr>
          <w:rFonts w:ascii="Times New Roman" w:hAnsi="Times New Roman" w:cs="Times New Roman"/>
          <w:sz w:val="28"/>
          <w:szCs w:val="28"/>
        </w:rPr>
        <w:t>, інклюзив</w:t>
      </w:r>
      <w:r w:rsidR="003F0393" w:rsidRPr="00B14A6A">
        <w:rPr>
          <w:rFonts w:ascii="Times New Roman" w:hAnsi="Times New Roman" w:cs="Times New Roman"/>
          <w:sz w:val="28"/>
          <w:szCs w:val="28"/>
        </w:rPr>
        <w:t>не</w:t>
      </w:r>
      <w:r w:rsidR="009F3D2E" w:rsidRPr="00B14A6A">
        <w:rPr>
          <w:rFonts w:ascii="Times New Roman" w:hAnsi="Times New Roman" w:cs="Times New Roman"/>
          <w:sz w:val="28"/>
          <w:szCs w:val="28"/>
        </w:rPr>
        <w:t xml:space="preserve">, </w:t>
      </w:r>
      <w:proofErr w:type="spellStart"/>
      <w:r w:rsidR="009F3D2E" w:rsidRPr="00B14A6A">
        <w:rPr>
          <w:rFonts w:ascii="Times New Roman" w:hAnsi="Times New Roman" w:cs="Times New Roman"/>
          <w:sz w:val="28"/>
          <w:szCs w:val="28"/>
        </w:rPr>
        <w:t>партисипативн</w:t>
      </w:r>
      <w:r w:rsidR="003F0393" w:rsidRPr="00B14A6A">
        <w:rPr>
          <w:rFonts w:ascii="Times New Roman" w:hAnsi="Times New Roman" w:cs="Times New Roman"/>
          <w:sz w:val="28"/>
          <w:szCs w:val="28"/>
        </w:rPr>
        <w:t>е</w:t>
      </w:r>
      <w:proofErr w:type="spellEnd"/>
      <w:r w:rsidR="009F3D2E" w:rsidRPr="00B14A6A">
        <w:rPr>
          <w:rFonts w:ascii="Times New Roman" w:hAnsi="Times New Roman" w:cs="Times New Roman"/>
          <w:sz w:val="28"/>
          <w:szCs w:val="28"/>
        </w:rPr>
        <w:t xml:space="preserve"> та репрезентативн</w:t>
      </w:r>
      <w:r w:rsidR="003F0393" w:rsidRPr="00B14A6A">
        <w:rPr>
          <w:rFonts w:ascii="Times New Roman" w:hAnsi="Times New Roman" w:cs="Times New Roman"/>
          <w:sz w:val="28"/>
          <w:szCs w:val="28"/>
        </w:rPr>
        <w:t>е</w:t>
      </w:r>
      <w:r w:rsidR="009F3D2E" w:rsidRPr="00B14A6A">
        <w:rPr>
          <w:rFonts w:ascii="Times New Roman" w:hAnsi="Times New Roman" w:cs="Times New Roman"/>
          <w:sz w:val="28"/>
          <w:szCs w:val="28"/>
        </w:rPr>
        <w:t xml:space="preserve"> прийняття рішень на всіх рівнях. </w:t>
      </w:r>
      <w:r w:rsidR="003F0393" w:rsidRPr="00B14A6A">
        <w:rPr>
          <w:rFonts w:ascii="Times New Roman" w:hAnsi="Times New Roman" w:cs="Times New Roman"/>
          <w:sz w:val="28"/>
          <w:szCs w:val="28"/>
        </w:rPr>
        <w:t>У сучасному світі саме довіра до влади визначає готовність громадян брати участь у житті держави, підтримувати реформи та дотримуватись законів. Однак міжнародні дослідження свідчать, що довіра до державних інституцій у багатьох країнах залишається низькою або нестабільною. За даними дослідження Організації Економічного Співробітництва та Розвитку (Далі – ОЕСР) (</w:t>
      </w:r>
      <w:proofErr w:type="spellStart"/>
      <w:r w:rsidR="003F0393" w:rsidRPr="00B14A6A">
        <w:rPr>
          <w:rFonts w:ascii="Times New Roman" w:hAnsi="Times New Roman" w:cs="Times New Roman"/>
          <w:sz w:val="28"/>
          <w:szCs w:val="28"/>
        </w:rPr>
        <w:t>англ</w:t>
      </w:r>
      <w:proofErr w:type="spellEnd"/>
      <w:r w:rsidR="003F0393" w:rsidRPr="00B14A6A">
        <w:rPr>
          <w:rFonts w:ascii="Times New Roman" w:hAnsi="Times New Roman" w:cs="Times New Roman"/>
          <w:sz w:val="28"/>
          <w:szCs w:val="28"/>
        </w:rPr>
        <w:t>.</w:t>
      </w:r>
      <w:r w:rsidR="004050C3" w:rsidRPr="00B14A6A">
        <w:rPr>
          <w:rFonts w:ascii="Times New Roman" w:hAnsi="Times New Roman" w:cs="Times New Roman"/>
          <w:sz w:val="28"/>
          <w:szCs w:val="28"/>
        </w:rPr>
        <w:t xml:space="preserve"> </w:t>
      </w:r>
      <w:proofErr w:type="spellStart"/>
      <w:r w:rsidR="004050C3" w:rsidRPr="00B14A6A">
        <w:rPr>
          <w:rFonts w:ascii="Times New Roman" w:hAnsi="Times New Roman" w:cs="Times New Roman"/>
          <w:sz w:val="28"/>
          <w:szCs w:val="28"/>
        </w:rPr>
        <w:t>Organisation</w:t>
      </w:r>
      <w:proofErr w:type="spellEnd"/>
      <w:r w:rsidR="004050C3" w:rsidRPr="00B14A6A">
        <w:rPr>
          <w:rFonts w:ascii="Times New Roman" w:hAnsi="Times New Roman" w:cs="Times New Roman"/>
          <w:sz w:val="28"/>
          <w:szCs w:val="28"/>
        </w:rPr>
        <w:t xml:space="preserve"> </w:t>
      </w:r>
      <w:proofErr w:type="spellStart"/>
      <w:r w:rsidR="004050C3" w:rsidRPr="00B14A6A">
        <w:rPr>
          <w:rFonts w:ascii="Times New Roman" w:hAnsi="Times New Roman" w:cs="Times New Roman"/>
          <w:sz w:val="28"/>
          <w:szCs w:val="28"/>
        </w:rPr>
        <w:t>for</w:t>
      </w:r>
      <w:proofErr w:type="spellEnd"/>
      <w:r w:rsidR="004050C3" w:rsidRPr="00B14A6A">
        <w:rPr>
          <w:rFonts w:ascii="Times New Roman" w:hAnsi="Times New Roman" w:cs="Times New Roman"/>
          <w:sz w:val="28"/>
          <w:szCs w:val="28"/>
        </w:rPr>
        <w:t xml:space="preserve"> </w:t>
      </w:r>
      <w:proofErr w:type="spellStart"/>
      <w:r w:rsidR="004050C3" w:rsidRPr="00B14A6A">
        <w:rPr>
          <w:rFonts w:ascii="Times New Roman" w:hAnsi="Times New Roman" w:cs="Times New Roman"/>
          <w:sz w:val="28"/>
          <w:szCs w:val="28"/>
        </w:rPr>
        <w:t>Economic</w:t>
      </w:r>
      <w:proofErr w:type="spellEnd"/>
      <w:r w:rsidR="004050C3" w:rsidRPr="00B14A6A">
        <w:rPr>
          <w:rFonts w:ascii="Times New Roman" w:hAnsi="Times New Roman" w:cs="Times New Roman"/>
          <w:sz w:val="28"/>
          <w:szCs w:val="28"/>
        </w:rPr>
        <w:t xml:space="preserve"> </w:t>
      </w:r>
      <w:proofErr w:type="spellStart"/>
      <w:r w:rsidR="004050C3" w:rsidRPr="00B14A6A">
        <w:rPr>
          <w:rFonts w:ascii="Times New Roman" w:hAnsi="Times New Roman" w:cs="Times New Roman"/>
          <w:sz w:val="28"/>
          <w:szCs w:val="28"/>
        </w:rPr>
        <w:t>Co-operation</w:t>
      </w:r>
      <w:proofErr w:type="spellEnd"/>
      <w:r w:rsidR="004050C3" w:rsidRPr="00B14A6A">
        <w:rPr>
          <w:rFonts w:ascii="Times New Roman" w:hAnsi="Times New Roman" w:cs="Times New Roman"/>
          <w:sz w:val="28"/>
          <w:szCs w:val="28"/>
        </w:rPr>
        <w:t xml:space="preserve"> </w:t>
      </w:r>
      <w:proofErr w:type="spellStart"/>
      <w:r w:rsidR="004050C3" w:rsidRPr="00B14A6A">
        <w:rPr>
          <w:rFonts w:ascii="Times New Roman" w:hAnsi="Times New Roman" w:cs="Times New Roman"/>
          <w:sz w:val="28"/>
          <w:szCs w:val="28"/>
        </w:rPr>
        <w:t>and</w:t>
      </w:r>
      <w:proofErr w:type="spellEnd"/>
      <w:r w:rsidR="004050C3" w:rsidRPr="00B14A6A">
        <w:rPr>
          <w:rFonts w:ascii="Times New Roman" w:hAnsi="Times New Roman" w:cs="Times New Roman"/>
          <w:sz w:val="28"/>
          <w:szCs w:val="28"/>
        </w:rPr>
        <w:t xml:space="preserve"> </w:t>
      </w:r>
      <w:proofErr w:type="spellStart"/>
      <w:r w:rsidR="004050C3" w:rsidRPr="00B14A6A">
        <w:rPr>
          <w:rFonts w:ascii="Times New Roman" w:hAnsi="Times New Roman" w:cs="Times New Roman"/>
          <w:sz w:val="28"/>
          <w:szCs w:val="28"/>
        </w:rPr>
        <w:t>Development</w:t>
      </w:r>
      <w:proofErr w:type="spellEnd"/>
      <w:r w:rsidR="004050C3" w:rsidRPr="00B14A6A">
        <w:rPr>
          <w:rFonts w:ascii="Times New Roman" w:hAnsi="Times New Roman" w:cs="Times New Roman"/>
          <w:sz w:val="28"/>
          <w:szCs w:val="28"/>
        </w:rPr>
        <w:t xml:space="preserve"> –</w:t>
      </w:r>
      <w:r w:rsidR="003F0393" w:rsidRPr="00B14A6A">
        <w:rPr>
          <w:rFonts w:ascii="Times New Roman" w:hAnsi="Times New Roman" w:cs="Times New Roman"/>
          <w:sz w:val="28"/>
          <w:szCs w:val="28"/>
        </w:rPr>
        <w:t xml:space="preserve"> </w:t>
      </w:r>
      <w:r w:rsidR="003F0393" w:rsidRPr="00B14A6A">
        <w:rPr>
          <w:rFonts w:ascii="Times New Roman" w:hAnsi="Times New Roman" w:cs="Times New Roman"/>
          <w:sz w:val="28"/>
          <w:szCs w:val="28"/>
          <w:lang w:val="en-US"/>
        </w:rPr>
        <w:t>OECD)</w:t>
      </w:r>
      <w:r w:rsidR="004050C3" w:rsidRPr="00B14A6A">
        <w:rPr>
          <w:rFonts w:ascii="Times New Roman" w:hAnsi="Times New Roman" w:cs="Times New Roman"/>
          <w:sz w:val="28"/>
          <w:szCs w:val="28"/>
        </w:rPr>
        <w:t xml:space="preserve"> лише 39% громадян довіряють національним урядам, 37% впевнені, що уряди їх країн збалансовують інтереси поточного та майбутніх поколінь та 41% вірять, що уряди їх країн використовують найкращі докази для прийняття рішень </w:t>
      </w:r>
      <w:r w:rsidR="004050C3" w:rsidRPr="00B14A6A">
        <w:rPr>
          <w:rFonts w:ascii="Times New Roman" w:hAnsi="Times New Roman" w:cs="Times New Roman"/>
          <w:sz w:val="28"/>
          <w:szCs w:val="28"/>
          <w:lang w:val="en-US"/>
        </w:rPr>
        <w:t>[1]</w:t>
      </w:r>
      <w:r w:rsidR="00250785" w:rsidRPr="00B14A6A">
        <w:rPr>
          <w:rFonts w:ascii="Times New Roman" w:hAnsi="Times New Roman" w:cs="Times New Roman"/>
          <w:sz w:val="28"/>
          <w:szCs w:val="28"/>
        </w:rPr>
        <w:t xml:space="preserve">. Це свідчить, що навіть у розвинених </w:t>
      </w:r>
      <w:r w:rsidR="009452BF" w:rsidRPr="00B14A6A">
        <w:rPr>
          <w:rFonts w:ascii="Times New Roman" w:hAnsi="Times New Roman" w:cs="Times New Roman"/>
          <w:sz w:val="28"/>
          <w:szCs w:val="28"/>
        </w:rPr>
        <w:t xml:space="preserve">демократичних </w:t>
      </w:r>
      <w:r w:rsidR="00250785" w:rsidRPr="00B14A6A">
        <w:rPr>
          <w:rFonts w:ascii="Times New Roman" w:hAnsi="Times New Roman" w:cs="Times New Roman"/>
          <w:sz w:val="28"/>
          <w:szCs w:val="28"/>
        </w:rPr>
        <w:t>країна</w:t>
      </w:r>
      <w:r w:rsidR="009452BF" w:rsidRPr="00B14A6A">
        <w:rPr>
          <w:rFonts w:ascii="Times New Roman" w:hAnsi="Times New Roman" w:cs="Times New Roman"/>
          <w:sz w:val="28"/>
          <w:szCs w:val="28"/>
        </w:rPr>
        <w:t xml:space="preserve">х, де професіоналізм </w:t>
      </w:r>
      <w:r w:rsidR="009452BF" w:rsidRPr="00B14A6A">
        <w:rPr>
          <w:rFonts w:ascii="Times New Roman" w:hAnsi="Times New Roman" w:cs="Times New Roman"/>
          <w:sz w:val="28"/>
          <w:szCs w:val="28"/>
        </w:rPr>
        <w:lastRenderedPageBreak/>
        <w:t>публічного управління стабільно високий, існує дефіцит комунікації між державою та громадянами.</w:t>
      </w:r>
    </w:p>
    <w:p w14:paraId="1F74B64C" w14:textId="5EA5428D" w:rsidR="009452BF" w:rsidRPr="00B14A6A" w:rsidRDefault="00D453FE"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І хоча з точки зору громадян професіоналізм та логічність прийняття рішень публічними управлінцями формує довіру громадян, але для самих публічних управлінців професіоналізм не гарантує, що громадяни будуть вважати їх рішення </w:t>
      </w:r>
      <w:proofErr w:type="spellStart"/>
      <w:r w:rsidRPr="00B14A6A">
        <w:rPr>
          <w:rFonts w:ascii="Times New Roman" w:hAnsi="Times New Roman" w:cs="Times New Roman"/>
          <w:sz w:val="28"/>
          <w:szCs w:val="28"/>
        </w:rPr>
        <w:t>логічно</w:t>
      </w:r>
      <w:proofErr w:type="spellEnd"/>
      <w:r w:rsidRPr="00B14A6A">
        <w:rPr>
          <w:rFonts w:ascii="Times New Roman" w:hAnsi="Times New Roman" w:cs="Times New Roman"/>
          <w:sz w:val="28"/>
          <w:szCs w:val="28"/>
        </w:rPr>
        <w:t xml:space="preserve"> прийнятими, та почнуть довіряти їм. У цьому ж дослідженні ОЕСР громадяни, які відчувають, що їх голос впливає на діяльність урядом або отримують зрозуміле пояснення ухваленим рішенням демонструють у тричі вищий рівень довіри до національних інституцій порівняно з громадянами, які не відчувають цього</w:t>
      </w:r>
      <w:r w:rsidRPr="00B14A6A">
        <w:rPr>
          <w:rFonts w:ascii="Times New Roman" w:hAnsi="Times New Roman" w:cs="Times New Roman"/>
          <w:sz w:val="28"/>
          <w:szCs w:val="28"/>
          <w:lang w:val="en-US"/>
        </w:rPr>
        <w:t xml:space="preserve"> [1]</w:t>
      </w:r>
      <w:r w:rsidRPr="00B14A6A">
        <w:rPr>
          <w:rFonts w:ascii="Times New Roman" w:hAnsi="Times New Roman" w:cs="Times New Roman"/>
          <w:sz w:val="28"/>
          <w:szCs w:val="28"/>
        </w:rPr>
        <w:t>.</w:t>
      </w:r>
    </w:p>
    <w:p w14:paraId="050C6D61" w14:textId="04F704A7" w:rsidR="00313FE0" w:rsidRPr="00B14A6A" w:rsidRDefault="00D453FE"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Україна стикається з подібною проблемою, адже за опитуванням Разумкова рівень довіри до національних інституцій залишається найнижчим серед суспільних показників</w:t>
      </w:r>
      <w:r w:rsidR="00040433" w:rsidRPr="00B14A6A">
        <w:rPr>
          <w:rFonts w:ascii="Times New Roman" w:hAnsi="Times New Roman" w:cs="Times New Roman"/>
          <w:sz w:val="28"/>
          <w:szCs w:val="28"/>
        </w:rPr>
        <w:t xml:space="preserve"> </w:t>
      </w:r>
      <w:r w:rsidR="00040433" w:rsidRPr="00B14A6A">
        <w:rPr>
          <w:rFonts w:ascii="Times New Roman" w:hAnsi="Times New Roman" w:cs="Times New Roman"/>
          <w:sz w:val="28"/>
          <w:szCs w:val="28"/>
          <w:lang w:val="en-US"/>
        </w:rPr>
        <w:t>[</w:t>
      </w:r>
      <w:r w:rsidR="00661CAD">
        <w:rPr>
          <w:rFonts w:ascii="Times New Roman" w:hAnsi="Times New Roman" w:cs="Times New Roman"/>
          <w:sz w:val="28"/>
          <w:szCs w:val="28"/>
        </w:rPr>
        <w:t>4</w:t>
      </w:r>
      <w:r w:rsidR="00040433" w:rsidRPr="00B14A6A">
        <w:rPr>
          <w:rFonts w:ascii="Times New Roman" w:hAnsi="Times New Roman" w:cs="Times New Roman"/>
          <w:sz w:val="28"/>
          <w:szCs w:val="28"/>
          <w:lang w:val="en-US"/>
        </w:rPr>
        <w:t>]</w:t>
      </w:r>
      <w:r w:rsidRPr="00B14A6A">
        <w:rPr>
          <w:rFonts w:ascii="Times New Roman" w:hAnsi="Times New Roman" w:cs="Times New Roman"/>
          <w:sz w:val="28"/>
          <w:szCs w:val="28"/>
        </w:rPr>
        <w:t>. Громадяни критично</w:t>
      </w:r>
      <w:r w:rsidR="00313FE0" w:rsidRPr="00B14A6A">
        <w:rPr>
          <w:rFonts w:ascii="Times New Roman" w:hAnsi="Times New Roman" w:cs="Times New Roman"/>
          <w:sz w:val="28"/>
          <w:szCs w:val="28"/>
        </w:rPr>
        <w:t xml:space="preserve"> оцінюють дії та рішення влади, тому що у суспільстві поширене уявлення, що </w:t>
      </w:r>
      <w:proofErr w:type="spellStart"/>
      <w:r w:rsidR="00313FE0" w:rsidRPr="00B14A6A">
        <w:rPr>
          <w:rFonts w:ascii="Times New Roman" w:hAnsi="Times New Roman" w:cs="Times New Roman"/>
          <w:sz w:val="28"/>
          <w:szCs w:val="28"/>
        </w:rPr>
        <w:t>проєкти</w:t>
      </w:r>
      <w:proofErr w:type="spellEnd"/>
      <w:r w:rsidR="00313FE0" w:rsidRPr="00B14A6A">
        <w:rPr>
          <w:rFonts w:ascii="Times New Roman" w:hAnsi="Times New Roman" w:cs="Times New Roman"/>
          <w:sz w:val="28"/>
          <w:szCs w:val="28"/>
        </w:rPr>
        <w:t xml:space="preserve"> державної чи місцевої політики – від будівництва доріг до використання грантових коштів – реалізується без належного обгрунтування чи контролю. Відповідно виникають підозри про корупційні схеми навіть у залучені грантових коштів від ЄС або там де вони можуть бути не </w:t>
      </w:r>
      <w:proofErr w:type="spellStart"/>
      <w:r w:rsidR="00313FE0" w:rsidRPr="00B14A6A">
        <w:rPr>
          <w:rFonts w:ascii="Times New Roman" w:hAnsi="Times New Roman" w:cs="Times New Roman"/>
          <w:sz w:val="28"/>
          <w:szCs w:val="28"/>
        </w:rPr>
        <w:t>обгрунтованими</w:t>
      </w:r>
      <w:proofErr w:type="spellEnd"/>
      <w:r w:rsidR="00313FE0" w:rsidRPr="00B14A6A">
        <w:rPr>
          <w:rFonts w:ascii="Times New Roman" w:hAnsi="Times New Roman" w:cs="Times New Roman"/>
          <w:sz w:val="28"/>
          <w:szCs w:val="28"/>
        </w:rPr>
        <w:t>.</w:t>
      </w:r>
    </w:p>
    <w:p w14:paraId="37135697" w14:textId="137A1D96" w:rsidR="00625C7E" w:rsidRPr="00B14A6A" w:rsidRDefault="001B7B2A"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Водночас Україна вже суттєво просунулась в </w:t>
      </w:r>
      <w:proofErr w:type="spellStart"/>
      <w:r w:rsidRPr="00B14A6A">
        <w:rPr>
          <w:rFonts w:ascii="Times New Roman" w:hAnsi="Times New Roman" w:cs="Times New Roman"/>
          <w:sz w:val="28"/>
          <w:szCs w:val="28"/>
        </w:rPr>
        <w:t>діджиталізації</w:t>
      </w:r>
      <w:proofErr w:type="spellEnd"/>
      <w:r w:rsidRPr="00B14A6A">
        <w:rPr>
          <w:rFonts w:ascii="Times New Roman" w:hAnsi="Times New Roman" w:cs="Times New Roman"/>
          <w:sz w:val="28"/>
          <w:szCs w:val="28"/>
        </w:rPr>
        <w:t xml:space="preserve"> державних послуг, за прикладом «Дії»</w:t>
      </w:r>
      <w:r w:rsidR="00D24659" w:rsidRPr="00B14A6A">
        <w:rPr>
          <w:rFonts w:ascii="Times New Roman" w:hAnsi="Times New Roman" w:cs="Times New Roman"/>
          <w:sz w:val="28"/>
          <w:szCs w:val="28"/>
        </w:rPr>
        <w:t xml:space="preserve"> і може продовжити рух в цьому напрямку. З іншої сторони доступ до сервісів це </w:t>
      </w:r>
      <w:r w:rsidR="00480608">
        <w:rPr>
          <w:rFonts w:ascii="Times New Roman" w:hAnsi="Times New Roman" w:cs="Times New Roman"/>
          <w:sz w:val="28"/>
          <w:szCs w:val="28"/>
        </w:rPr>
        <w:t>лише початок</w:t>
      </w:r>
      <w:r w:rsidR="00D24659" w:rsidRPr="00B14A6A">
        <w:rPr>
          <w:rFonts w:ascii="Times New Roman" w:hAnsi="Times New Roman" w:cs="Times New Roman"/>
          <w:sz w:val="28"/>
          <w:szCs w:val="28"/>
        </w:rPr>
        <w:t xml:space="preserve">, тому що в Україні є можливість подати звернення, скаргу чи будь-яку іншу пропозицію в одному місці й це звернення, скарга чи пропозиція надійте у той департамент – відповідальність якого є вирішення чи реалізації цієї проблеми звернення чи пропозиції. Але доступність – не </w:t>
      </w:r>
      <w:r w:rsidR="00625C7E" w:rsidRPr="00B14A6A">
        <w:rPr>
          <w:rFonts w:ascii="Times New Roman" w:hAnsi="Times New Roman" w:cs="Times New Roman"/>
          <w:sz w:val="28"/>
          <w:szCs w:val="28"/>
        </w:rPr>
        <w:t>гарантує, що про цей інструмент знають, користуються та він насправді виконує власну функцію, а саме бути каналом зворотного зв’язку між суспільством та владою.</w:t>
      </w:r>
    </w:p>
    <w:p w14:paraId="4C02EFB2" w14:textId="4ECDCFB2" w:rsidR="00625C7E" w:rsidRPr="00B14A6A" w:rsidRDefault="00625C7E"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Сучасна система працює більше як формальна система реагування на індивідуальні запити, а не як системний аналіз трендів, запитів та проблем у суспільстві, а громадяни з своєї сторони не відчувають, що можуть впливати на </w:t>
      </w:r>
      <w:r w:rsidRPr="00B14A6A">
        <w:rPr>
          <w:rFonts w:ascii="Times New Roman" w:hAnsi="Times New Roman" w:cs="Times New Roman"/>
          <w:sz w:val="28"/>
          <w:szCs w:val="28"/>
        </w:rPr>
        <w:lastRenderedPageBreak/>
        <w:t>порядок денний. Відповідно така ситуація, лише поглиблює недовіру до соціальних інституцій, а не навпаки.</w:t>
      </w:r>
    </w:p>
    <w:p w14:paraId="583E4ABB" w14:textId="26F60F7D" w:rsidR="00625C7E" w:rsidRPr="00B14A6A" w:rsidRDefault="00625C7E"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Отже постає необхідність у створені з існуючих інструментів </w:t>
      </w:r>
      <w:r w:rsidR="00F52CB7" w:rsidRPr="00B14A6A">
        <w:rPr>
          <w:rFonts w:ascii="Times New Roman" w:hAnsi="Times New Roman" w:cs="Times New Roman"/>
          <w:sz w:val="28"/>
          <w:szCs w:val="28"/>
        </w:rPr>
        <w:t xml:space="preserve">взаємодії покращених інструментів, які забезпечать </w:t>
      </w:r>
      <w:proofErr w:type="spellStart"/>
      <w:r w:rsidR="00F52CB7" w:rsidRPr="00B14A6A">
        <w:rPr>
          <w:rFonts w:ascii="Times New Roman" w:hAnsi="Times New Roman" w:cs="Times New Roman"/>
          <w:sz w:val="28"/>
          <w:szCs w:val="28"/>
        </w:rPr>
        <w:t>проактивне</w:t>
      </w:r>
      <w:proofErr w:type="spellEnd"/>
      <w:r w:rsidR="00F52CB7" w:rsidRPr="00B14A6A">
        <w:rPr>
          <w:rFonts w:ascii="Times New Roman" w:hAnsi="Times New Roman" w:cs="Times New Roman"/>
          <w:sz w:val="28"/>
          <w:szCs w:val="28"/>
        </w:rPr>
        <w:t xml:space="preserve"> та вчасне реагування не на запити індивідуальних осіб, а саме отримувати цілісну картину потреби та проблем сучасних громадян. І створення такої системи з залученням штучного інтелекту і є наступним кроком у розвитку комунікації між державою та громадянами.</w:t>
      </w:r>
    </w:p>
    <w:p w14:paraId="64D90311" w14:textId="08020F8C" w:rsidR="00677938" w:rsidRPr="00B14A6A" w:rsidRDefault="00677938" w:rsidP="007A02FC">
      <w:pPr>
        <w:spacing w:after="0" w:line="360" w:lineRule="auto"/>
        <w:ind w:firstLine="709"/>
        <w:jc w:val="both"/>
        <w:rPr>
          <w:rFonts w:ascii="Times New Roman" w:hAnsi="Times New Roman" w:cs="Times New Roman"/>
          <w:b/>
          <w:sz w:val="28"/>
          <w:szCs w:val="28"/>
        </w:rPr>
      </w:pPr>
      <w:r w:rsidRPr="00B14A6A">
        <w:rPr>
          <w:rFonts w:ascii="Times New Roman" w:hAnsi="Times New Roman" w:cs="Times New Roman"/>
          <w:b/>
          <w:sz w:val="28"/>
          <w:szCs w:val="28"/>
        </w:rPr>
        <w:t>Аналіз попередніх публікацій</w:t>
      </w:r>
    </w:p>
    <w:p w14:paraId="521B1E43" w14:textId="001697DE" w:rsidR="00677938" w:rsidRPr="00B14A6A" w:rsidRDefault="001E05EE"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Різні міжнародні дослідження використовують різні інструменти для підвищення довіри населення до влади. Для прикладу Європейська Рахункова Палата у своєму річному звіті за 2023 рік зазначає, що прозорість та пояснення рішень громадянам є окремим напрямом підвищення підзвітності ЄС. </w:t>
      </w:r>
      <w:r w:rsidR="003E2A1B" w:rsidRPr="00B14A6A">
        <w:rPr>
          <w:rFonts w:ascii="Times New Roman" w:hAnsi="Times New Roman" w:cs="Times New Roman"/>
          <w:sz w:val="28"/>
          <w:szCs w:val="28"/>
        </w:rPr>
        <w:t xml:space="preserve">Їх аналіз </w:t>
      </w:r>
      <w:r w:rsidR="005674CD" w:rsidRPr="00B14A6A">
        <w:rPr>
          <w:rFonts w:ascii="Times New Roman" w:hAnsi="Times New Roman" w:cs="Times New Roman"/>
          <w:sz w:val="28"/>
          <w:szCs w:val="28"/>
        </w:rPr>
        <w:t xml:space="preserve">довіри до влади у країнах ЄС чітко наголошує, що довіра не зростає автоматично, її потрібно підтримувати зрозумілою та двосторонньою комунікацією з населенням </w:t>
      </w:r>
      <w:r w:rsidR="005674CD" w:rsidRPr="00B14A6A">
        <w:rPr>
          <w:rFonts w:ascii="Times New Roman" w:hAnsi="Times New Roman" w:cs="Times New Roman"/>
          <w:sz w:val="28"/>
          <w:szCs w:val="28"/>
          <w:lang w:val="en-US"/>
        </w:rPr>
        <w:t>[</w:t>
      </w:r>
      <w:r w:rsidR="00661CAD">
        <w:rPr>
          <w:rFonts w:ascii="Times New Roman" w:hAnsi="Times New Roman" w:cs="Times New Roman"/>
          <w:sz w:val="28"/>
          <w:szCs w:val="28"/>
        </w:rPr>
        <w:t>6</w:t>
      </w:r>
      <w:r w:rsidR="005674CD" w:rsidRPr="00B14A6A">
        <w:rPr>
          <w:rFonts w:ascii="Times New Roman" w:hAnsi="Times New Roman" w:cs="Times New Roman"/>
          <w:sz w:val="28"/>
          <w:szCs w:val="28"/>
          <w:lang w:val="en-US"/>
        </w:rPr>
        <w:t>]</w:t>
      </w:r>
      <w:r w:rsidR="005674CD" w:rsidRPr="00B14A6A">
        <w:rPr>
          <w:rFonts w:ascii="Times New Roman" w:hAnsi="Times New Roman" w:cs="Times New Roman"/>
          <w:sz w:val="28"/>
          <w:szCs w:val="28"/>
        </w:rPr>
        <w:t>.</w:t>
      </w:r>
    </w:p>
    <w:p w14:paraId="0A132D5F" w14:textId="48A5AF16" w:rsidR="005674CD" w:rsidRPr="00B14A6A" w:rsidRDefault="005674CD"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ОЕСР </w:t>
      </w:r>
      <w:r w:rsidR="00922BF8" w:rsidRPr="00B14A6A">
        <w:rPr>
          <w:rFonts w:ascii="Times New Roman" w:hAnsi="Times New Roman" w:cs="Times New Roman"/>
          <w:sz w:val="28"/>
          <w:szCs w:val="28"/>
        </w:rPr>
        <w:t>в дослідженні «</w:t>
      </w:r>
      <w:proofErr w:type="spellStart"/>
      <w:r w:rsidR="00922BF8" w:rsidRPr="00B14A6A">
        <w:rPr>
          <w:rFonts w:ascii="Times New Roman" w:hAnsi="Times New Roman" w:cs="Times New Roman"/>
          <w:sz w:val="28"/>
          <w:szCs w:val="28"/>
        </w:rPr>
        <w:t>Government</w:t>
      </w:r>
      <w:proofErr w:type="spellEnd"/>
      <w:r w:rsidR="00922BF8" w:rsidRPr="00B14A6A">
        <w:rPr>
          <w:rFonts w:ascii="Times New Roman" w:hAnsi="Times New Roman" w:cs="Times New Roman"/>
          <w:sz w:val="28"/>
          <w:szCs w:val="28"/>
        </w:rPr>
        <w:t xml:space="preserve"> </w:t>
      </w:r>
      <w:proofErr w:type="spellStart"/>
      <w:r w:rsidR="00922BF8" w:rsidRPr="00B14A6A">
        <w:rPr>
          <w:rFonts w:ascii="Times New Roman" w:hAnsi="Times New Roman" w:cs="Times New Roman"/>
          <w:sz w:val="28"/>
          <w:szCs w:val="28"/>
        </w:rPr>
        <w:t>at</w:t>
      </w:r>
      <w:proofErr w:type="spellEnd"/>
      <w:r w:rsidR="00922BF8" w:rsidRPr="00B14A6A">
        <w:rPr>
          <w:rFonts w:ascii="Times New Roman" w:hAnsi="Times New Roman" w:cs="Times New Roman"/>
          <w:sz w:val="28"/>
          <w:szCs w:val="28"/>
        </w:rPr>
        <w:t xml:space="preserve"> a </w:t>
      </w:r>
      <w:proofErr w:type="spellStart"/>
      <w:r w:rsidR="00922BF8" w:rsidRPr="00B14A6A">
        <w:rPr>
          <w:rFonts w:ascii="Times New Roman" w:hAnsi="Times New Roman" w:cs="Times New Roman"/>
          <w:sz w:val="28"/>
          <w:szCs w:val="28"/>
        </w:rPr>
        <w:t>Glance</w:t>
      </w:r>
      <w:proofErr w:type="spellEnd"/>
      <w:r w:rsidR="00922BF8" w:rsidRPr="00B14A6A">
        <w:rPr>
          <w:rFonts w:ascii="Times New Roman" w:hAnsi="Times New Roman" w:cs="Times New Roman"/>
          <w:sz w:val="28"/>
          <w:szCs w:val="28"/>
        </w:rPr>
        <w:t xml:space="preserve"> 2025» </w:t>
      </w:r>
      <w:r w:rsidRPr="00B14A6A">
        <w:rPr>
          <w:rFonts w:ascii="Times New Roman" w:hAnsi="Times New Roman" w:cs="Times New Roman"/>
          <w:sz w:val="28"/>
          <w:szCs w:val="28"/>
        </w:rPr>
        <w:t xml:space="preserve">у свою чергу наголошує, що </w:t>
      </w:r>
      <w:proofErr w:type="spellStart"/>
      <w:r w:rsidRPr="00B14A6A">
        <w:rPr>
          <w:rFonts w:ascii="Times New Roman" w:hAnsi="Times New Roman" w:cs="Times New Roman"/>
          <w:sz w:val="28"/>
          <w:szCs w:val="28"/>
        </w:rPr>
        <w:t>діджиталізація</w:t>
      </w:r>
      <w:proofErr w:type="spellEnd"/>
      <w:r w:rsidRPr="00B14A6A">
        <w:rPr>
          <w:rFonts w:ascii="Times New Roman" w:hAnsi="Times New Roman" w:cs="Times New Roman"/>
          <w:sz w:val="28"/>
          <w:szCs w:val="28"/>
        </w:rPr>
        <w:t xml:space="preserve"> необхідна, проте сам факт наявності сервісів для комунікації з громадянами – не гарантує ефективної комунікації. Фактично, вплив на політику громадяни відчувають виключно за умови чіткого пояснення населенню дій та рішень влади та перенесення рішень влади із не зрозумілих для населення у зрозумілі </w:t>
      </w:r>
      <w:r w:rsidRPr="00B14A6A">
        <w:rPr>
          <w:rFonts w:ascii="Times New Roman" w:hAnsi="Times New Roman" w:cs="Times New Roman"/>
          <w:sz w:val="28"/>
          <w:szCs w:val="28"/>
          <w:lang w:val="en-US"/>
        </w:rPr>
        <w:t>[</w:t>
      </w:r>
      <w:r w:rsidR="00661CAD">
        <w:rPr>
          <w:rFonts w:ascii="Times New Roman" w:hAnsi="Times New Roman" w:cs="Times New Roman"/>
          <w:sz w:val="28"/>
          <w:szCs w:val="28"/>
        </w:rPr>
        <w:t>9</w:t>
      </w:r>
      <w:r w:rsidRPr="00B14A6A">
        <w:rPr>
          <w:rFonts w:ascii="Times New Roman" w:hAnsi="Times New Roman" w:cs="Times New Roman"/>
          <w:sz w:val="28"/>
          <w:szCs w:val="28"/>
          <w:lang w:val="en-US"/>
        </w:rPr>
        <w:t>]</w:t>
      </w:r>
      <w:r w:rsidRPr="00B14A6A">
        <w:rPr>
          <w:rFonts w:ascii="Times New Roman" w:hAnsi="Times New Roman" w:cs="Times New Roman"/>
          <w:sz w:val="28"/>
          <w:szCs w:val="28"/>
        </w:rPr>
        <w:t>.</w:t>
      </w:r>
    </w:p>
    <w:p w14:paraId="1165C366" w14:textId="173ACD84" w:rsidR="005674CD" w:rsidRPr="00B14A6A" w:rsidRDefault="005674CD"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Паралельно також існує критика цифрових платформ участі </w:t>
      </w:r>
      <w:r w:rsidR="007508C7" w:rsidRPr="00B14A6A">
        <w:rPr>
          <w:rFonts w:ascii="Times New Roman" w:hAnsi="Times New Roman" w:cs="Times New Roman"/>
          <w:sz w:val="28"/>
          <w:szCs w:val="28"/>
        </w:rPr>
        <w:t>населення</w:t>
      </w:r>
      <w:r w:rsidRPr="00B14A6A">
        <w:rPr>
          <w:rFonts w:ascii="Times New Roman" w:hAnsi="Times New Roman" w:cs="Times New Roman"/>
          <w:sz w:val="28"/>
          <w:szCs w:val="28"/>
        </w:rPr>
        <w:t xml:space="preserve"> у прийнятті рішень влади,</w:t>
      </w:r>
      <w:r w:rsidR="007508C7" w:rsidRPr="00B14A6A">
        <w:rPr>
          <w:rFonts w:ascii="Times New Roman" w:hAnsi="Times New Roman" w:cs="Times New Roman"/>
          <w:sz w:val="28"/>
          <w:szCs w:val="28"/>
        </w:rPr>
        <w:t xml:space="preserve"> у статті «</w:t>
      </w:r>
      <w:proofErr w:type="spellStart"/>
      <w:r w:rsidR="007508C7" w:rsidRPr="00B14A6A">
        <w:rPr>
          <w:rFonts w:ascii="Times New Roman" w:hAnsi="Times New Roman" w:cs="Times New Roman"/>
          <w:sz w:val="28"/>
          <w:szCs w:val="28"/>
        </w:rPr>
        <w:t>Online</w:t>
      </w:r>
      <w:proofErr w:type="spellEnd"/>
      <w:r w:rsidR="007508C7" w:rsidRPr="00B14A6A">
        <w:rPr>
          <w:rFonts w:ascii="Times New Roman" w:hAnsi="Times New Roman" w:cs="Times New Roman"/>
          <w:sz w:val="28"/>
          <w:szCs w:val="28"/>
        </w:rPr>
        <w:t xml:space="preserve"> </w:t>
      </w:r>
      <w:proofErr w:type="spellStart"/>
      <w:r w:rsidR="007508C7" w:rsidRPr="00B14A6A">
        <w:rPr>
          <w:rFonts w:ascii="Times New Roman" w:hAnsi="Times New Roman" w:cs="Times New Roman"/>
          <w:sz w:val="28"/>
          <w:szCs w:val="28"/>
        </w:rPr>
        <w:t>platforms</w:t>
      </w:r>
      <w:proofErr w:type="spellEnd"/>
      <w:r w:rsidR="007508C7" w:rsidRPr="00B14A6A">
        <w:rPr>
          <w:rFonts w:ascii="Times New Roman" w:hAnsi="Times New Roman" w:cs="Times New Roman"/>
          <w:sz w:val="28"/>
          <w:szCs w:val="28"/>
        </w:rPr>
        <w:t xml:space="preserve"> </w:t>
      </w:r>
      <w:proofErr w:type="spellStart"/>
      <w:r w:rsidR="007508C7" w:rsidRPr="00B14A6A">
        <w:rPr>
          <w:rFonts w:ascii="Times New Roman" w:hAnsi="Times New Roman" w:cs="Times New Roman"/>
          <w:sz w:val="28"/>
          <w:szCs w:val="28"/>
        </w:rPr>
        <w:t>of</w:t>
      </w:r>
      <w:proofErr w:type="spellEnd"/>
      <w:r w:rsidR="007508C7" w:rsidRPr="00B14A6A">
        <w:rPr>
          <w:rFonts w:ascii="Times New Roman" w:hAnsi="Times New Roman" w:cs="Times New Roman"/>
          <w:sz w:val="28"/>
          <w:szCs w:val="28"/>
        </w:rPr>
        <w:t xml:space="preserve"> </w:t>
      </w:r>
      <w:proofErr w:type="spellStart"/>
      <w:r w:rsidR="007508C7" w:rsidRPr="00B14A6A">
        <w:rPr>
          <w:rFonts w:ascii="Times New Roman" w:hAnsi="Times New Roman" w:cs="Times New Roman"/>
          <w:sz w:val="28"/>
          <w:szCs w:val="28"/>
        </w:rPr>
        <w:t>public</w:t>
      </w:r>
      <w:proofErr w:type="spellEnd"/>
      <w:r w:rsidR="007508C7" w:rsidRPr="00B14A6A">
        <w:rPr>
          <w:rFonts w:ascii="Times New Roman" w:hAnsi="Times New Roman" w:cs="Times New Roman"/>
          <w:sz w:val="28"/>
          <w:szCs w:val="28"/>
        </w:rPr>
        <w:t xml:space="preserve"> </w:t>
      </w:r>
      <w:proofErr w:type="spellStart"/>
      <w:r w:rsidR="007508C7" w:rsidRPr="00B14A6A">
        <w:rPr>
          <w:rFonts w:ascii="Times New Roman" w:hAnsi="Times New Roman" w:cs="Times New Roman"/>
          <w:sz w:val="28"/>
          <w:szCs w:val="28"/>
        </w:rPr>
        <w:t>participation</w:t>
      </w:r>
      <w:proofErr w:type="spellEnd"/>
      <w:r w:rsidR="007508C7" w:rsidRPr="00B14A6A">
        <w:rPr>
          <w:rFonts w:ascii="Times New Roman" w:hAnsi="Times New Roman" w:cs="Times New Roman"/>
          <w:sz w:val="28"/>
          <w:szCs w:val="28"/>
        </w:rPr>
        <w:t xml:space="preserve"> – a </w:t>
      </w:r>
      <w:proofErr w:type="spellStart"/>
      <w:r w:rsidR="007508C7" w:rsidRPr="00B14A6A">
        <w:rPr>
          <w:rFonts w:ascii="Times New Roman" w:hAnsi="Times New Roman" w:cs="Times New Roman"/>
          <w:sz w:val="28"/>
          <w:szCs w:val="28"/>
        </w:rPr>
        <w:t>deliberative</w:t>
      </w:r>
      <w:proofErr w:type="spellEnd"/>
      <w:r w:rsidR="007508C7" w:rsidRPr="00B14A6A">
        <w:rPr>
          <w:rFonts w:ascii="Times New Roman" w:hAnsi="Times New Roman" w:cs="Times New Roman"/>
          <w:sz w:val="28"/>
          <w:szCs w:val="28"/>
        </w:rPr>
        <w:t xml:space="preserve"> </w:t>
      </w:r>
      <w:proofErr w:type="spellStart"/>
      <w:r w:rsidR="007508C7" w:rsidRPr="00B14A6A">
        <w:rPr>
          <w:rFonts w:ascii="Times New Roman" w:hAnsi="Times New Roman" w:cs="Times New Roman"/>
          <w:sz w:val="28"/>
          <w:szCs w:val="28"/>
        </w:rPr>
        <w:t>democracy</w:t>
      </w:r>
      <w:proofErr w:type="spellEnd"/>
      <w:r w:rsidR="007508C7" w:rsidRPr="00B14A6A">
        <w:rPr>
          <w:rFonts w:ascii="Times New Roman" w:hAnsi="Times New Roman" w:cs="Times New Roman"/>
          <w:sz w:val="28"/>
          <w:szCs w:val="28"/>
        </w:rPr>
        <w:t xml:space="preserve"> </w:t>
      </w:r>
      <w:proofErr w:type="spellStart"/>
      <w:r w:rsidR="007508C7" w:rsidRPr="00B14A6A">
        <w:rPr>
          <w:rFonts w:ascii="Times New Roman" w:hAnsi="Times New Roman" w:cs="Times New Roman"/>
          <w:sz w:val="28"/>
          <w:szCs w:val="28"/>
        </w:rPr>
        <w:t>or</w:t>
      </w:r>
      <w:proofErr w:type="spellEnd"/>
      <w:r w:rsidR="007508C7" w:rsidRPr="00B14A6A">
        <w:rPr>
          <w:rFonts w:ascii="Times New Roman" w:hAnsi="Times New Roman" w:cs="Times New Roman"/>
          <w:sz w:val="28"/>
          <w:szCs w:val="28"/>
        </w:rPr>
        <w:t xml:space="preserve"> a </w:t>
      </w:r>
      <w:proofErr w:type="spellStart"/>
      <w:r w:rsidR="007508C7" w:rsidRPr="00B14A6A">
        <w:rPr>
          <w:rFonts w:ascii="Times New Roman" w:hAnsi="Times New Roman" w:cs="Times New Roman"/>
          <w:sz w:val="28"/>
          <w:szCs w:val="28"/>
        </w:rPr>
        <w:t>delusion</w:t>
      </w:r>
      <w:proofErr w:type="spellEnd"/>
      <w:r w:rsidR="007508C7" w:rsidRPr="00B14A6A">
        <w:rPr>
          <w:rFonts w:ascii="Times New Roman" w:hAnsi="Times New Roman" w:cs="Times New Roman"/>
          <w:sz w:val="28"/>
          <w:szCs w:val="28"/>
        </w:rPr>
        <w:t xml:space="preserve">?» на прикладі платформ </w:t>
      </w:r>
      <w:proofErr w:type="spellStart"/>
      <w:r w:rsidR="007508C7" w:rsidRPr="00B14A6A">
        <w:rPr>
          <w:rFonts w:ascii="Times New Roman" w:hAnsi="Times New Roman" w:cs="Times New Roman"/>
          <w:sz w:val="28"/>
          <w:szCs w:val="28"/>
        </w:rPr>
        <w:t>Decide</w:t>
      </w:r>
      <w:proofErr w:type="spellEnd"/>
      <w:r w:rsidR="007508C7" w:rsidRPr="00B14A6A">
        <w:rPr>
          <w:rFonts w:ascii="Times New Roman" w:hAnsi="Times New Roman" w:cs="Times New Roman"/>
          <w:sz w:val="28"/>
          <w:szCs w:val="28"/>
        </w:rPr>
        <w:t xml:space="preserve"> </w:t>
      </w:r>
      <w:proofErr w:type="spellStart"/>
      <w:r w:rsidR="007508C7" w:rsidRPr="00B14A6A">
        <w:rPr>
          <w:rFonts w:ascii="Times New Roman" w:hAnsi="Times New Roman" w:cs="Times New Roman"/>
          <w:sz w:val="28"/>
          <w:szCs w:val="28"/>
        </w:rPr>
        <w:t>Madrid</w:t>
      </w:r>
      <w:proofErr w:type="spellEnd"/>
      <w:r w:rsidR="007508C7" w:rsidRPr="00B14A6A">
        <w:rPr>
          <w:rFonts w:ascii="Times New Roman" w:hAnsi="Times New Roman" w:cs="Times New Roman"/>
          <w:sz w:val="28"/>
          <w:szCs w:val="28"/>
        </w:rPr>
        <w:t xml:space="preserve"> (Іспанія) та </w:t>
      </w:r>
      <w:proofErr w:type="spellStart"/>
      <w:r w:rsidR="007508C7" w:rsidRPr="00B14A6A">
        <w:rPr>
          <w:rFonts w:ascii="Times New Roman" w:hAnsi="Times New Roman" w:cs="Times New Roman"/>
          <w:sz w:val="28"/>
          <w:szCs w:val="28"/>
        </w:rPr>
        <w:t>Better</w:t>
      </w:r>
      <w:proofErr w:type="spellEnd"/>
      <w:r w:rsidR="007508C7" w:rsidRPr="00B14A6A">
        <w:rPr>
          <w:rFonts w:ascii="Times New Roman" w:hAnsi="Times New Roman" w:cs="Times New Roman"/>
          <w:sz w:val="28"/>
          <w:szCs w:val="28"/>
        </w:rPr>
        <w:t xml:space="preserve"> </w:t>
      </w:r>
      <w:proofErr w:type="spellStart"/>
      <w:r w:rsidR="007508C7" w:rsidRPr="00B14A6A">
        <w:rPr>
          <w:rFonts w:ascii="Times New Roman" w:hAnsi="Times New Roman" w:cs="Times New Roman"/>
          <w:sz w:val="28"/>
          <w:szCs w:val="28"/>
        </w:rPr>
        <w:t>Reykjavik</w:t>
      </w:r>
      <w:proofErr w:type="spellEnd"/>
      <w:r w:rsidR="007508C7" w:rsidRPr="00B14A6A">
        <w:rPr>
          <w:rFonts w:ascii="Times New Roman" w:hAnsi="Times New Roman" w:cs="Times New Roman"/>
          <w:sz w:val="28"/>
          <w:szCs w:val="28"/>
        </w:rPr>
        <w:t xml:space="preserve"> (Ісландія) показано, що насправді вони лише створюють ілюзію залучення громадян до прийняття рішень</w:t>
      </w:r>
      <w:r w:rsidR="00922BF8" w:rsidRPr="00B14A6A">
        <w:rPr>
          <w:rFonts w:ascii="Times New Roman" w:hAnsi="Times New Roman" w:cs="Times New Roman"/>
          <w:sz w:val="28"/>
          <w:szCs w:val="28"/>
        </w:rPr>
        <w:t xml:space="preserve">, тобто в результаті немає комунікації з особами, які подали звернення, а результати онлайн-обговорень </w:t>
      </w:r>
      <w:proofErr w:type="spellStart"/>
      <w:r w:rsidR="00922BF8" w:rsidRPr="00B14A6A">
        <w:rPr>
          <w:rFonts w:ascii="Times New Roman" w:hAnsi="Times New Roman" w:cs="Times New Roman"/>
          <w:sz w:val="28"/>
          <w:szCs w:val="28"/>
        </w:rPr>
        <w:t>рідко</w:t>
      </w:r>
      <w:proofErr w:type="spellEnd"/>
      <w:r w:rsidR="00922BF8" w:rsidRPr="00B14A6A">
        <w:rPr>
          <w:rFonts w:ascii="Times New Roman" w:hAnsi="Times New Roman" w:cs="Times New Roman"/>
          <w:sz w:val="28"/>
          <w:szCs w:val="28"/>
        </w:rPr>
        <w:t xml:space="preserve"> інтегрують у процес ухвалення рішень,</w:t>
      </w:r>
      <w:r w:rsidR="007508C7" w:rsidRPr="00B14A6A">
        <w:rPr>
          <w:rFonts w:ascii="Times New Roman" w:hAnsi="Times New Roman" w:cs="Times New Roman"/>
          <w:sz w:val="28"/>
          <w:szCs w:val="28"/>
        </w:rPr>
        <w:t xml:space="preserve"> відповідно</w:t>
      </w:r>
      <w:r w:rsidR="00922BF8" w:rsidRPr="00B14A6A">
        <w:rPr>
          <w:rFonts w:ascii="Times New Roman" w:hAnsi="Times New Roman" w:cs="Times New Roman"/>
          <w:sz w:val="28"/>
          <w:szCs w:val="28"/>
        </w:rPr>
        <w:t>,</w:t>
      </w:r>
      <w:r w:rsidR="007508C7" w:rsidRPr="00B14A6A">
        <w:rPr>
          <w:rFonts w:ascii="Times New Roman" w:hAnsi="Times New Roman" w:cs="Times New Roman"/>
          <w:sz w:val="28"/>
          <w:szCs w:val="28"/>
        </w:rPr>
        <w:t xml:space="preserve"> не</w:t>
      </w:r>
      <w:r w:rsidR="00922BF8" w:rsidRPr="00B14A6A">
        <w:rPr>
          <w:rFonts w:ascii="Times New Roman" w:hAnsi="Times New Roman" w:cs="Times New Roman"/>
          <w:sz w:val="28"/>
          <w:szCs w:val="28"/>
        </w:rPr>
        <w:t xml:space="preserve"> лише </w:t>
      </w:r>
      <w:r w:rsidR="00922BF8" w:rsidRPr="00B14A6A">
        <w:rPr>
          <w:rFonts w:ascii="Times New Roman" w:hAnsi="Times New Roman" w:cs="Times New Roman"/>
          <w:sz w:val="28"/>
          <w:szCs w:val="28"/>
        </w:rPr>
        <w:lastRenderedPageBreak/>
        <w:t>наявність платформ не</w:t>
      </w:r>
      <w:r w:rsidR="007508C7" w:rsidRPr="00B14A6A">
        <w:rPr>
          <w:rFonts w:ascii="Times New Roman" w:hAnsi="Times New Roman" w:cs="Times New Roman"/>
          <w:sz w:val="28"/>
          <w:szCs w:val="28"/>
        </w:rPr>
        <w:t xml:space="preserve"> викону</w:t>
      </w:r>
      <w:r w:rsidR="00922BF8" w:rsidRPr="00B14A6A">
        <w:rPr>
          <w:rFonts w:ascii="Times New Roman" w:hAnsi="Times New Roman" w:cs="Times New Roman"/>
          <w:sz w:val="28"/>
          <w:szCs w:val="28"/>
        </w:rPr>
        <w:t>є функцію для залучення громадян, що в свою чергу лише підриває довіру до влади, а не посилює її.</w:t>
      </w:r>
      <w:r w:rsidR="00922BF8" w:rsidRPr="00B14A6A">
        <w:rPr>
          <w:rFonts w:ascii="Times New Roman" w:hAnsi="Times New Roman" w:cs="Times New Roman"/>
          <w:sz w:val="28"/>
          <w:szCs w:val="28"/>
          <w:lang w:val="en-US"/>
        </w:rPr>
        <w:t xml:space="preserve"> [</w:t>
      </w:r>
      <w:r w:rsidR="00661CAD">
        <w:rPr>
          <w:rFonts w:ascii="Times New Roman" w:hAnsi="Times New Roman" w:cs="Times New Roman"/>
          <w:sz w:val="28"/>
          <w:szCs w:val="28"/>
        </w:rPr>
        <w:t>7</w:t>
      </w:r>
      <w:r w:rsidR="00922BF8" w:rsidRPr="00B14A6A">
        <w:rPr>
          <w:rFonts w:ascii="Times New Roman" w:hAnsi="Times New Roman" w:cs="Times New Roman"/>
          <w:sz w:val="28"/>
          <w:szCs w:val="28"/>
          <w:lang w:val="en-US"/>
        </w:rPr>
        <w:t>]</w:t>
      </w:r>
    </w:p>
    <w:p w14:paraId="686CE274" w14:textId="18C80FD3" w:rsidR="00B72B8B" w:rsidRPr="00661CAD" w:rsidRDefault="00922BF8" w:rsidP="007A02FC">
      <w:pPr>
        <w:spacing w:after="0" w:line="360" w:lineRule="auto"/>
        <w:ind w:firstLine="709"/>
        <w:jc w:val="both"/>
        <w:rPr>
          <w:rFonts w:ascii="Times New Roman" w:hAnsi="Times New Roman" w:cs="Times New Roman"/>
          <w:sz w:val="28"/>
          <w:szCs w:val="28"/>
          <w:lang w:val="en-US"/>
        </w:rPr>
      </w:pPr>
      <w:r w:rsidRPr="00B14A6A">
        <w:rPr>
          <w:rFonts w:ascii="Times New Roman" w:hAnsi="Times New Roman" w:cs="Times New Roman"/>
          <w:sz w:val="28"/>
          <w:szCs w:val="28"/>
        </w:rPr>
        <w:t xml:space="preserve">Інша група досліджень </w:t>
      </w:r>
      <w:r w:rsidR="00533B7C" w:rsidRPr="00B14A6A">
        <w:rPr>
          <w:rFonts w:ascii="Times New Roman" w:hAnsi="Times New Roman" w:cs="Times New Roman"/>
          <w:sz w:val="28"/>
          <w:szCs w:val="28"/>
        </w:rPr>
        <w:t xml:space="preserve">від </w:t>
      </w:r>
      <w:r w:rsidRPr="00B14A6A">
        <w:rPr>
          <w:rFonts w:ascii="Times New Roman" w:hAnsi="Times New Roman" w:cs="Times New Roman"/>
          <w:sz w:val="28"/>
          <w:szCs w:val="28"/>
        </w:rPr>
        <w:t xml:space="preserve">ОЕСР </w:t>
      </w:r>
      <w:r w:rsidR="00533B7C" w:rsidRPr="00B14A6A">
        <w:rPr>
          <w:rFonts w:ascii="Times New Roman" w:hAnsi="Times New Roman" w:cs="Times New Roman"/>
          <w:sz w:val="28"/>
          <w:szCs w:val="28"/>
        </w:rPr>
        <w:t>«</w:t>
      </w:r>
      <w:proofErr w:type="spellStart"/>
      <w:r w:rsidRPr="00B14A6A">
        <w:rPr>
          <w:rFonts w:ascii="Times New Roman" w:hAnsi="Times New Roman" w:cs="Times New Roman"/>
          <w:sz w:val="28"/>
          <w:szCs w:val="28"/>
        </w:rPr>
        <w:t>Governing</w:t>
      </w:r>
      <w:proofErr w:type="spellEnd"/>
      <w:r w:rsidRPr="00B14A6A">
        <w:rPr>
          <w:rFonts w:ascii="Times New Roman" w:hAnsi="Times New Roman" w:cs="Times New Roman"/>
          <w:sz w:val="28"/>
          <w:szCs w:val="28"/>
        </w:rPr>
        <w:t xml:space="preserve"> </w:t>
      </w:r>
      <w:proofErr w:type="spellStart"/>
      <w:r w:rsidRPr="00B14A6A">
        <w:rPr>
          <w:rFonts w:ascii="Times New Roman" w:hAnsi="Times New Roman" w:cs="Times New Roman"/>
          <w:sz w:val="28"/>
          <w:szCs w:val="28"/>
        </w:rPr>
        <w:t>with</w:t>
      </w:r>
      <w:proofErr w:type="spellEnd"/>
      <w:r w:rsidRPr="00B14A6A">
        <w:rPr>
          <w:rFonts w:ascii="Times New Roman" w:hAnsi="Times New Roman" w:cs="Times New Roman"/>
          <w:sz w:val="28"/>
          <w:szCs w:val="28"/>
        </w:rPr>
        <w:t xml:space="preserve"> </w:t>
      </w:r>
      <w:proofErr w:type="spellStart"/>
      <w:r w:rsidRPr="00B14A6A">
        <w:rPr>
          <w:rFonts w:ascii="Times New Roman" w:hAnsi="Times New Roman" w:cs="Times New Roman"/>
          <w:sz w:val="28"/>
          <w:szCs w:val="28"/>
        </w:rPr>
        <w:t>Artificial</w:t>
      </w:r>
      <w:proofErr w:type="spellEnd"/>
      <w:r w:rsidRPr="00B14A6A">
        <w:rPr>
          <w:rFonts w:ascii="Times New Roman" w:hAnsi="Times New Roman" w:cs="Times New Roman"/>
          <w:sz w:val="28"/>
          <w:szCs w:val="28"/>
        </w:rPr>
        <w:t xml:space="preserve"> </w:t>
      </w:r>
      <w:proofErr w:type="spellStart"/>
      <w:r w:rsidRPr="00B14A6A">
        <w:rPr>
          <w:rFonts w:ascii="Times New Roman" w:hAnsi="Times New Roman" w:cs="Times New Roman"/>
          <w:sz w:val="28"/>
          <w:szCs w:val="28"/>
        </w:rPr>
        <w:t>Intelligence</w:t>
      </w:r>
      <w:proofErr w:type="spellEnd"/>
      <w:r w:rsidR="00533B7C" w:rsidRPr="00B14A6A">
        <w:rPr>
          <w:rFonts w:ascii="Times New Roman" w:hAnsi="Times New Roman" w:cs="Times New Roman"/>
          <w:sz w:val="28"/>
          <w:szCs w:val="28"/>
        </w:rPr>
        <w:t>»</w:t>
      </w:r>
      <w:r w:rsidRPr="00B14A6A">
        <w:rPr>
          <w:rFonts w:ascii="Times New Roman" w:hAnsi="Times New Roman" w:cs="Times New Roman"/>
          <w:sz w:val="28"/>
          <w:szCs w:val="28"/>
        </w:rPr>
        <w:t xml:space="preserve"> 2025 року</w:t>
      </w:r>
      <w:r w:rsidR="00533B7C" w:rsidRPr="00B14A6A">
        <w:rPr>
          <w:rFonts w:ascii="Times New Roman" w:hAnsi="Times New Roman" w:cs="Times New Roman"/>
          <w:sz w:val="28"/>
          <w:szCs w:val="28"/>
        </w:rPr>
        <w:t xml:space="preserve"> </w:t>
      </w:r>
      <w:r w:rsidRPr="00B14A6A">
        <w:rPr>
          <w:rFonts w:ascii="Times New Roman" w:hAnsi="Times New Roman" w:cs="Times New Roman"/>
          <w:sz w:val="28"/>
          <w:szCs w:val="28"/>
        </w:rPr>
        <w:t>фокусу</w:t>
      </w:r>
      <w:r w:rsidR="00533B7C" w:rsidRPr="00B14A6A">
        <w:rPr>
          <w:rFonts w:ascii="Times New Roman" w:hAnsi="Times New Roman" w:cs="Times New Roman"/>
          <w:sz w:val="28"/>
          <w:szCs w:val="28"/>
        </w:rPr>
        <w:t>ється</w:t>
      </w:r>
      <w:r w:rsidRPr="00B14A6A">
        <w:rPr>
          <w:rFonts w:ascii="Times New Roman" w:hAnsi="Times New Roman" w:cs="Times New Roman"/>
          <w:sz w:val="28"/>
          <w:szCs w:val="28"/>
        </w:rPr>
        <w:t xml:space="preserve"> на аналізі ефективності та можливості застосовувати штучний інтелект у класифікації громадських звернень визначення пріоритетних тем та аналізу великих масивів даних у текстовій та голосовій формі</w:t>
      </w:r>
      <w:r w:rsidR="00533B7C" w:rsidRPr="00B14A6A">
        <w:rPr>
          <w:rFonts w:ascii="Times New Roman" w:hAnsi="Times New Roman" w:cs="Times New Roman"/>
          <w:sz w:val="28"/>
          <w:szCs w:val="28"/>
        </w:rPr>
        <w:t>. Результат дослідження однозначний – під</w:t>
      </w:r>
      <w:r w:rsidR="007A02FC">
        <w:rPr>
          <w:rFonts w:ascii="Times New Roman" w:hAnsi="Times New Roman" w:cs="Times New Roman"/>
          <w:sz w:val="28"/>
          <w:szCs w:val="28"/>
        </w:rPr>
        <w:t>в</w:t>
      </w:r>
      <w:r w:rsidR="00533B7C" w:rsidRPr="00B14A6A">
        <w:rPr>
          <w:rFonts w:ascii="Times New Roman" w:hAnsi="Times New Roman" w:cs="Times New Roman"/>
          <w:sz w:val="28"/>
          <w:szCs w:val="28"/>
        </w:rPr>
        <w:t>ищення довіри до влади можливе лише якщо алгоритми застосування та роботи штучного інтелекту є зрозумілими для громадян</w:t>
      </w:r>
      <w:r w:rsidRPr="00B14A6A">
        <w:rPr>
          <w:rFonts w:ascii="Times New Roman" w:hAnsi="Times New Roman" w:cs="Times New Roman"/>
          <w:sz w:val="28"/>
          <w:szCs w:val="28"/>
        </w:rPr>
        <w:t>.</w:t>
      </w:r>
      <w:r w:rsidR="007A02FC">
        <w:rPr>
          <w:rFonts w:ascii="Times New Roman" w:hAnsi="Times New Roman" w:cs="Times New Roman"/>
          <w:sz w:val="28"/>
          <w:szCs w:val="28"/>
          <w:lang w:val="en-US"/>
        </w:rPr>
        <w:t xml:space="preserve">[8] </w:t>
      </w:r>
      <w:r w:rsidR="00533B7C" w:rsidRPr="00B14A6A">
        <w:rPr>
          <w:rFonts w:ascii="Times New Roman" w:hAnsi="Times New Roman" w:cs="Times New Roman"/>
          <w:sz w:val="28"/>
          <w:szCs w:val="28"/>
        </w:rPr>
        <w:t>Інше дослідження «</w:t>
      </w:r>
      <w:proofErr w:type="spellStart"/>
      <w:r w:rsidR="00533B7C" w:rsidRPr="00B14A6A">
        <w:rPr>
          <w:rFonts w:ascii="Times New Roman" w:hAnsi="Times New Roman" w:cs="Times New Roman"/>
          <w:sz w:val="28"/>
          <w:szCs w:val="28"/>
        </w:rPr>
        <w:t>Governing</w:t>
      </w:r>
      <w:proofErr w:type="spellEnd"/>
      <w:r w:rsidR="00533B7C" w:rsidRPr="00B14A6A">
        <w:rPr>
          <w:rFonts w:ascii="Times New Roman" w:hAnsi="Times New Roman" w:cs="Times New Roman"/>
          <w:sz w:val="28"/>
          <w:szCs w:val="28"/>
        </w:rPr>
        <w:t xml:space="preserve"> </w:t>
      </w:r>
      <w:proofErr w:type="spellStart"/>
      <w:r w:rsidR="00533B7C" w:rsidRPr="00B14A6A">
        <w:rPr>
          <w:rFonts w:ascii="Times New Roman" w:hAnsi="Times New Roman" w:cs="Times New Roman"/>
          <w:sz w:val="28"/>
          <w:szCs w:val="28"/>
        </w:rPr>
        <w:t>with</w:t>
      </w:r>
      <w:proofErr w:type="spellEnd"/>
      <w:r w:rsidR="00533B7C" w:rsidRPr="00B14A6A">
        <w:rPr>
          <w:rFonts w:ascii="Times New Roman" w:hAnsi="Times New Roman" w:cs="Times New Roman"/>
          <w:sz w:val="28"/>
          <w:szCs w:val="28"/>
        </w:rPr>
        <w:t xml:space="preserve"> </w:t>
      </w:r>
      <w:proofErr w:type="spellStart"/>
      <w:r w:rsidR="00533B7C" w:rsidRPr="00B14A6A">
        <w:rPr>
          <w:rFonts w:ascii="Times New Roman" w:hAnsi="Times New Roman" w:cs="Times New Roman"/>
          <w:sz w:val="28"/>
          <w:szCs w:val="28"/>
        </w:rPr>
        <w:t>Artificial</w:t>
      </w:r>
      <w:proofErr w:type="spellEnd"/>
      <w:r w:rsidR="00533B7C" w:rsidRPr="00B14A6A">
        <w:rPr>
          <w:rFonts w:ascii="Times New Roman" w:hAnsi="Times New Roman" w:cs="Times New Roman"/>
          <w:sz w:val="28"/>
          <w:szCs w:val="28"/>
        </w:rPr>
        <w:t xml:space="preserve"> </w:t>
      </w:r>
      <w:proofErr w:type="spellStart"/>
      <w:r w:rsidR="00533B7C" w:rsidRPr="00B14A6A">
        <w:rPr>
          <w:rFonts w:ascii="Times New Roman" w:hAnsi="Times New Roman" w:cs="Times New Roman"/>
          <w:sz w:val="28"/>
          <w:szCs w:val="28"/>
        </w:rPr>
        <w:t>Intelligence</w:t>
      </w:r>
      <w:proofErr w:type="spellEnd"/>
      <w:r w:rsidR="00533B7C" w:rsidRPr="00B14A6A">
        <w:rPr>
          <w:rFonts w:ascii="Times New Roman" w:hAnsi="Times New Roman" w:cs="Times New Roman"/>
          <w:sz w:val="28"/>
          <w:szCs w:val="28"/>
        </w:rPr>
        <w:t xml:space="preserve">: </w:t>
      </w:r>
      <w:proofErr w:type="spellStart"/>
      <w:r w:rsidR="00533B7C" w:rsidRPr="00B14A6A">
        <w:rPr>
          <w:rFonts w:ascii="Times New Roman" w:hAnsi="Times New Roman" w:cs="Times New Roman"/>
          <w:sz w:val="28"/>
          <w:szCs w:val="28"/>
        </w:rPr>
        <w:t>Are</w:t>
      </w:r>
      <w:proofErr w:type="spellEnd"/>
      <w:r w:rsidR="00533B7C" w:rsidRPr="00B14A6A">
        <w:rPr>
          <w:rFonts w:ascii="Times New Roman" w:hAnsi="Times New Roman" w:cs="Times New Roman"/>
          <w:sz w:val="28"/>
          <w:szCs w:val="28"/>
        </w:rPr>
        <w:t xml:space="preserve"> </w:t>
      </w:r>
      <w:proofErr w:type="spellStart"/>
      <w:r w:rsidR="00533B7C" w:rsidRPr="00B14A6A">
        <w:rPr>
          <w:rFonts w:ascii="Times New Roman" w:hAnsi="Times New Roman" w:cs="Times New Roman"/>
          <w:sz w:val="28"/>
          <w:szCs w:val="28"/>
        </w:rPr>
        <w:t>governments</w:t>
      </w:r>
      <w:proofErr w:type="spellEnd"/>
      <w:r w:rsidR="00533B7C" w:rsidRPr="00B14A6A">
        <w:rPr>
          <w:rFonts w:ascii="Times New Roman" w:hAnsi="Times New Roman" w:cs="Times New Roman"/>
          <w:sz w:val="28"/>
          <w:szCs w:val="28"/>
        </w:rPr>
        <w:t xml:space="preserve"> </w:t>
      </w:r>
      <w:proofErr w:type="spellStart"/>
      <w:proofErr w:type="gramStart"/>
      <w:r w:rsidR="00533B7C" w:rsidRPr="00B14A6A">
        <w:rPr>
          <w:rFonts w:ascii="Times New Roman" w:hAnsi="Times New Roman" w:cs="Times New Roman"/>
          <w:sz w:val="28"/>
          <w:szCs w:val="28"/>
        </w:rPr>
        <w:t>ready</w:t>
      </w:r>
      <w:proofErr w:type="spellEnd"/>
      <w:r w:rsidR="00533B7C" w:rsidRPr="00B14A6A">
        <w:rPr>
          <w:rFonts w:ascii="Times New Roman" w:hAnsi="Times New Roman" w:cs="Times New Roman"/>
          <w:sz w:val="28"/>
          <w:szCs w:val="28"/>
        </w:rPr>
        <w:t>?»</w:t>
      </w:r>
      <w:proofErr w:type="gramEnd"/>
      <w:r w:rsidR="00533B7C" w:rsidRPr="00B14A6A">
        <w:rPr>
          <w:rFonts w:ascii="Times New Roman" w:hAnsi="Times New Roman" w:cs="Times New Roman"/>
          <w:sz w:val="28"/>
          <w:szCs w:val="28"/>
        </w:rPr>
        <w:t xml:space="preserve"> 2024 року задає важливе питання: «А чи взагалі готові уряди країн до імплементації штучного інтелекту в свою діяльність», що однозначно є викликом. Автори аналізують чи є розроблені нормативних рамок, етичних стандартів та механізму управління ризиками, з якими стикнеться уряд, якщо захоче впровадити штучний інтелект у свою щоденну діяльність. </w:t>
      </w:r>
      <w:r w:rsidR="00661CAD">
        <w:rPr>
          <w:rFonts w:ascii="Times New Roman" w:hAnsi="Times New Roman" w:cs="Times New Roman"/>
          <w:sz w:val="28"/>
          <w:szCs w:val="28"/>
          <w:lang w:val="en-US"/>
        </w:rPr>
        <w:t>[</w:t>
      </w:r>
      <w:r w:rsidR="007A02FC">
        <w:rPr>
          <w:rFonts w:ascii="Times New Roman" w:hAnsi="Times New Roman" w:cs="Times New Roman"/>
          <w:sz w:val="28"/>
          <w:szCs w:val="28"/>
        </w:rPr>
        <w:t>11</w:t>
      </w:r>
      <w:r w:rsidR="00661CAD">
        <w:rPr>
          <w:rFonts w:ascii="Times New Roman" w:hAnsi="Times New Roman" w:cs="Times New Roman"/>
          <w:sz w:val="28"/>
          <w:szCs w:val="28"/>
          <w:lang w:val="en-US"/>
        </w:rPr>
        <w:t>]</w:t>
      </w:r>
    </w:p>
    <w:p w14:paraId="03F63333" w14:textId="15DCF16D" w:rsidR="00533B7C" w:rsidRPr="00B14A6A" w:rsidRDefault="00533B7C"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Загалом усі дослідження </w:t>
      </w:r>
      <w:proofErr w:type="spellStart"/>
      <w:r w:rsidRPr="00B14A6A">
        <w:rPr>
          <w:rFonts w:ascii="Times New Roman" w:hAnsi="Times New Roman" w:cs="Times New Roman"/>
          <w:sz w:val="28"/>
          <w:szCs w:val="28"/>
        </w:rPr>
        <w:t>підтверджуюють</w:t>
      </w:r>
      <w:proofErr w:type="spellEnd"/>
      <w:r w:rsidRPr="00B14A6A">
        <w:rPr>
          <w:rFonts w:ascii="Times New Roman" w:hAnsi="Times New Roman" w:cs="Times New Roman"/>
          <w:sz w:val="28"/>
          <w:szCs w:val="28"/>
        </w:rPr>
        <w:t xml:space="preserve">, що застосування штучного інтелекту або електронних сервісів у будь-якому вигляді не вирішує проблеми, але є потужним інструментом для підвищення якості комунікації, але </w:t>
      </w:r>
      <w:r w:rsidR="007A02FC">
        <w:rPr>
          <w:rFonts w:ascii="Times New Roman" w:hAnsi="Times New Roman" w:cs="Times New Roman"/>
          <w:sz w:val="28"/>
          <w:szCs w:val="28"/>
        </w:rPr>
        <w:t xml:space="preserve"> застерігають, що </w:t>
      </w:r>
      <w:r w:rsidRPr="00B14A6A">
        <w:rPr>
          <w:rFonts w:ascii="Times New Roman" w:hAnsi="Times New Roman" w:cs="Times New Roman"/>
          <w:sz w:val="28"/>
          <w:szCs w:val="28"/>
        </w:rPr>
        <w:t>подібні системи не діють за умови відсутності комунікації між владою та населенням у живому форматі.</w:t>
      </w:r>
    </w:p>
    <w:p w14:paraId="389D8CFE" w14:textId="10933C93" w:rsidR="00533B7C" w:rsidRPr="00B14A6A" w:rsidRDefault="00533B7C" w:rsidP="007A02FC">
      <w:pPr>
        <w:spacing w:after="0" w:line="360" w:lineRule="auto"/>
        <w:ind w:firstLine="709"/>
        <w:jc w:val="both"/>
        <w:rPr>
          <w:rFonts w:ascii="Times New Roman" w:hAnsi="Times New Roman" w:cs="Times New Roman"/>
          <w:b/>
          <w:sz w:val="28"/>
          <w:szCs w:val="28"/>
        </w:rPr>
      </w:pPr>
      <w:r w:rsidRPr="00B14A6A">
        <w:rPr>
          <w:rFonts w:ascii="Times New Roman" w:hAnsi="Times New Roman" w:cs="Times New Roman"/>
          <w:b/>
          <w:sz w:val="28"/>
          <w:szCs w:val="28"/>
        </w:rPr>
        <w:t>Основна частина</w:t>
      </w:r>
    </w:p>
    <w:p w14:paraId="62091642" w14:textId="1DE9D1BE" w:rsidR="00D17183" w:rsidRPr="00B14A6A" w:rsidRDefault="00D17183" w:rsidP="007A02F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Для систематизації факторів, які напряму та опосередковано впливають на довіру громадян до влади у дослідженні застосовано діаграму причинно наслідкових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w:t>
      </w:r>
      <w:r w:rsidR="00906140">
        <w:rPr>
          <w:rFonts w:ascii="Times New Roman" w:hAnsi="Times New Roman" w:cs="Times New Roman"/>
          <w:sz w:val="28"/>
          <w:szCs w:val="28"/>
        </w:rPr>
        <w:t>Побудова діаграми дозволила візуалізувати динамічні взаємозв’язки між діями влади і самих громадян та самою довірою</w:t>
      </w:r>
      <w:r>
        <w:rPr>
          <w:rFonts w:ascii="Times New Roman" w:hAnsi="Times New Roman" w:cs="Times New Roman"/>
          <w:sz w:val="28"/>
          <w:szCs w:val="28"/>
        </w:rPr>
        <w:t xml:space="preserve"> </w:t>
      </w:r>
      <w:r w:rsidR="00906140">
        <w:rPr>
          <w:rFonts w:ascii="Times New Roman" w:hAnsi="Times New Roman" w:cs="Times New Roman"/>
          <w:sz w:val="28"/>
          <w:szCs w:val="28"/>
        </w:rPr>
        <w:t>і участю громадян у житті держави.</w:t>
      </w:r>
    </w:p>
    <w:p w14:paraId="2CAC1E09" w14:textId="35F5B7D8" w:rsidR="00D17183" w:rsidRDefault="004E2432" w:rsidP="007A02FC">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noProof/>
          <w:sz w:val="28"/>
          <w:szCs w:val="28"/>
          <w:lang w:eastAsia="uk-UA"/>
        </w:rPr>
        <w:lastRenderedPageBreak/>
        <w:drawing>
          <wp:inline distT="0" distB="0" distL="0" distR="0" wp14:anchorId="3A3C4A0B" wp14:editId="4C994DC4">
            <wp:extent cx="5646665" cy="43738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3996" cy="4387304"/>
                    </a:xfrm>
                    <a:prstGeom prst="rect">
                      <a:avLst/>
                    </a:prstGeom>
                    <a:noFill/>
                    <a:ln>
                      <a:noFill/>
                    </a:ln>
                  </pic:spPr>
                </pic:pic>
              </a:graphicData>
            </a:graphic>
          </wp:inline>
        </w:drawing>
      </w:r>
    </w:p>
    <w:p w14:paraId="6676269C" w14:textId="45EAF15B" w:rsidR="00D17183" w:rsidRDefault="00D17183" w:rsidP="007A02FC">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Рис. 1.</w:t>
      </w:r>
      <w:r w:rsidRPr="00D17183">
        <w:t xml:space="preserve"> </w:t>
      </w:r>
      <w:r w:rsidRPr="00D17183">
        <w:rPr>
          <w:rFonts w:ascii="Times New Roman" w:hAnsi="Times New Roman" w:cs="Times New Roman"/>
          <w:sz w:val="28"/>
          <w:szCs w:val="28"/>
        </w:rPr>
        <w:t>Модель формування довіри громадян</w:t>
      </w:r>
      <w:r>
        <w:rPr>
          <w:rFonts w:ascii="Times New Roman" w:hAnsi="Times New Roman" w:cs="Times New Roman"/>
          <w:sz w:val="28"/>
          <w:szCs w:val="28"/>
        </w:rPr>
        <w:t>. Р</w:t>
      </w:r>
      <w:r w:rsidRPr="00D17183">
        <w:rPr>
          <w:rFonts w:ascii="Times New Roman" w:hAnsi="Times New Roman" w:cs="Times New Roman"/>
          <w:sz w:val="28"/>
          <w:szCs w:val="28"/>
        </w:rPr>
        <w:t>озроблено автор</w:t>
      </w:r>
      <w:r>
        <w:rPr>
          <w:rFonts w:ascii="Times New Roman" w:hAnsi="Times New Roman" w:cs="Times New Roman"/>
          <w:sz w:val="28"/>
          <w:szCs w:val="28"/>
        </w:rPr>
        <w:t>а</w:t>
      </w:r>
      <w:r w:rsidRPr="00D17183">
        <w:rPr>
          <w:rFonts w:ascii="Times New Roman" w:hAnsi="Times New Roman" w:cs="Times New Roman"/>
          <w:sz w:val="28"/>
          <w:szCs w:val="28"/>
        </w:rPr>
        <w:t>м</w:t>
      </w:r>
      <w:r>
        <w:rPr>
          <w:rFonts w:ascii="Times New Roman" w:hAnsi="Times New Roman" w:cs="Times New Roman"/>
          <w:sz w:val="28"/>
          <w:szCs w:val="28"/>
        </w:rPr>
        <w:t>и</w:t>
      </w:r>
    </w:p>
    <w:p w14:paraId="2053F71D" w14:textId="613A16EF" w:rsidR="00906140" w:rsidRDefault="00906140" w:rsidP="007A0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Побудова діаграми демонструє, що формування довіри має не лінійний характер і багато у чому зумовлений зворотними зв’язками, які діють у дві сторони. Тому за основу взято саме циклічну взаємодії з громадянами для цього дослідження.</w:t>
      </w:r>
    </w:p>
    <w:p w14:paraId="7B8785FA" w14:textId="1AA9247C" w:rsidR="00533B7C" w:rsidRPr="0041245A" w:rsidRDefault="00906140" w:rsidP="007A02F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Пропонується </w:t>
      </w:r>
      <w:r w:rsidR="00DF309C" w:rsidRPr="00B14A6A">
        <w:rPr>
          <w:rFonts w:ascii="Times New Roman" w:hAnsi="Times New Roman" w:cs="Times New Roman"/>
          <w:sz w:val="28"/>
          <w:szCs w:val="28"/>
        </w:rPr>
        <w:t xml:space="preserve">створення </w:t>
      </w:r>
      <w:r w:rsidR="008E7FCD" w:rsidRPr="00B14A6A">
        <w:rPr>
          <w:rFonts w:ascii="Times New Roman" w:hAnsi="Times New Roman" w:cs="Times New Roman"/>
          <w:sz w:val="28"/>
          <w:szCs w:val="28"/>
        </w:rPr>
        <w:t xml:space="preserve">окремого спеціалізованого органу для організації взаємодії між громадянами та державою. Даний державний орган виконуватиме </w:t>
      </w:r>
      <w:r>
        <w:rPr>
          <w:rFonts w:ascii="Times New Roman" w:hAnsi="Times New Roman" w:cs="Times New Roman"/>
          <w:sz w:val="28"/>
          <w:szCs w:val="28"/>
        </w:rPr>
        <w:t>2</w:t>
      </w:r>
      <w:r w:rsidR="008E7FCD" w:rsidRPr="00B14A6A">
        <w:rPr>
          <w:rFonts w:ascii="Times New Roman" w:hAnsi="Times New Roman" w:cs="Times New Roman"/>
          <w:sz w:val="28"/>
          <w:szCs w:val="28"/>
        </w:rPr>
        <w:t xml:space="preserve"> основні функції. Перша функція це збір та оброку інформації від населення – у будь-якому вигляді, тобто усі запити населення повинні потрапляти до них та у відповідний орган, який повинен надати відповідь на цей запит. Друга функція – це аналітичне узагальнення тем, скарг, проблем, пропозицій та звернень від громадян, щоб формувати </w:t>
      </w:r>
      <w:r w:rsidR="00B2258A" w:rsidRPr="00B14A6A">
        <w:rPr>
          <w:rFonts w:ascii="Times New Roman" w:hAnsi="Times New Roman" w:cs="Times New Roman"/>
          <w:sz w:val="28"/>
          <w:szCs w:val="28"/>
        </w:rPr>
        <w:t xml:space="preserve">тренди та </w:t>
      </w:r>
      <w:r w:rsidR="008E7FCD" w:rsidRPr="00B14A6A">
        <w:rPr>
          <w:rFonts w:ascii="Times New Roman" w:hAnsi="Times New Roman" w:cs="Times New Roman"/>
          <w:sz w:val="28"/>
          <w:szCs w:val="28"/>
        </w:rPr>
        <w:t xml:space="preserve">системні </w:t>
      </w:r>
      <w:r w:rsidR="00B2258A" w:rsidRPr="00B14A6A">
        <w:rPr>
          <w:rFonts w:ascii="Times New Roman" w:hAnsi="Times New Roman" w:cs="Times New Roman"/>
          <w:sz w:val="28"/>
          <w:szCs w:val="28"/>
        </w:rPr>
        <w:t>і</w:t>
      </w:r>
      <w:r w:rsidR="008E7FCD" w:rsidRPr="00B14A6A">
        <w:rPr>
          <w:rFonts w:ascii="Times New Roman" w:hAnsi="Times New Roman" w:cs="Times New Roman"/>
          <w:sz w:val="28"/>
          <w:szCs w:val="28"/>
        </w:rPr>
        <w:t xml:space="preserve"> чіткі </w:t>
      </w:r>
      <w:r w:rsidR="00B2258A" w:rsidRPr="00B14A6A">
        <w:rPr>
          <w:rFonts w:ascii="Times New Roman" w:hAnsi="Times New Roman" w:cs="Times New Roman"/>
          <w:sz w:val="28"/>
          <w:szCs w:val="28"/>
        </w:rPr>
        <w:t xml:space="preserve">поради для управлінців, які приймають рішення. </w:t>
      </w:r>
    </w:p>
    <w:p w14:paraId="7AF5A47B" w14:textId="66E6DB8D" w:rsidR="00CA42F9" w:rsidRPr="00B14A6A" w:rsidRDefault="00B2258A"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Також важливо зазначити, що даний державний орган не матиме ніяких управлінських повноважень, вся його діяльність буде спрямована</w:t>
      </w:r>
      <w:r w:rsidR="00CA42F9" w:rsidRPr="00B14A6A">
        <w:rPr>
          <w:rFonts w:ascii="Times New Roman" w:hAnsi="Times New Roman" w:cs="Times New Roman"/>
          <w:sz w:val="28"/>
          <w:szCs w:val="28"/>
        </w:rPr>
        <w:t xml:space="preserve"> лише для </w:t>
      </w:r>
      <w:r w:rsidR="00CA42F9" w:rsidRPr="00B14A6A">
        <w:rPr>
          <w:rFonts w:ascii="Times New Roman" w:hAnsi="Times New Roman" w:cs="Times New Roman"/>
          <w:sz w:val="28"/>
          <w:szCs w:val="28"/>
        </w:rPr>
        <w:lastRenderedPageBreak/>
        <w:t xml:space="preserve">побудови </w:t>
      </w:r>
      <w:r w:rsidRPr="00B14A6A">
        <w:rPr>
          <w:rFonts w:ascii="Times New Roman" w:hAnsi="Times New Roman" w:cs="Times New Roman"/>
          <w:sz w:val="28"/>
          <w:szCs w:val="28"/>
        </w:rPr>
        <w:t xml:space="preserve">комунікації з громадянами для виявлення та корекції курсу держави в залежності від потреб суспільства. </w:t>
      </w:r>
      <w:r w:rsidR="00CA42F9" w:rsidRPr="00B14A6A">
        <w:rPr>
          <w:rFonts w:ascii="Times New Roman" w:hAnsi="Times New Roman" w:cs="Times New Roman"/>
          <w:sz w:val="28"/>
          <w:szCs w:val="28"/>
        </w:rPr>
        <w:t xml:space="preserve">Комунікація повинна </w:t>
      </w:r>
      <w:r w:rsidR="00A237AA" w:rsidRPr="00B14A6A">
        <w:rPr>
          <w:rFonts w:ascii="Times New Roman" w:hAnsi="Times New Roman" w:cs="Times New Roman"/>
          <w:sz w:val="28"/>
          <w:szCs w:val="28"/>
        </w:rPr>
        <w:t>здійснюватися</w:t>
      </w:r>
      <w:r w:rsidR="00CA42F9" w:rsidRPr="00B14A6A">
        <w:rPr>
          <w:rFonts w:ascii="Times New Roman" w:hAnsi="Times New Roman" w:cs="Times New Roman"/>
          <w:sz w:val="28"/>
          <w:szCs w:val="28"/>
        </w:rPr>
        <w:t xml:space="preserve"> у формі активного залучення громадян до діалогу з громадою, причому комунікація повинна вестись у живу в аудиторіях, </w:t>
      </w:r>
      <w:r w:rsidR="00A237AA" w:rsidRPr="00B14A6A">
        <w:rPr>
          <w:rFonts w:ascii="Times New Roman" w:hAnsi="Times New Roman" w:cs="Times New Roman"/>
          <w:sz w:val="28"/>
          <w:szCs w:val="28"/>
        </w:rPr>
        <w:t>конференціях</w:t>
      </w:r>
      <w:r w:rsidR="00CA42F9" w:rsidRPr="00B14A6A">
        <w:rPr>
          <w:rFonts w:ascii="Times New Roman" w:hAnsi="Times New Roman" w:cs="Times New Roman"/>
          <w:sz w:val="28"/>
          <w:szCs w:val="28"/>
        </w:rPr>
        <w:t xml:space="preserve"> та інших заходах, де люди можуть </w:t>
      </w:r>
      <w:r w:rsidR="007A02FC">
        <w:rPr>
          <w:rFonts w:ascii="Times New Roman" w:hAnsi="Times New Roman" w:cs="Times New Roman"/>
          <w:sz w:val="28"/>
          <w:szCs w:val="28"/>
        </w:rPr>
        <w:t>розмовляти</w:t>
      </w:r>
      <w:r w:rsidR="00CA42F9" w:rsidRPr="00B14A6A">
        <w:rPr>
          <w:rFonts w:ascii="Times New Roman" w:hAnsi="Times New Roman" w:cs="Times New Roman"/>
          <w:sz w:val="28"/>
          <w:szCs w:val="28"/>
        </w:rPr>
        <w:t xml:space="preserve"> в живу,</w:t>
      </w:r>
      <w:r w:rsidR="007A02FC">
        <w:rPr>
          <w:rFonts w:ascii="Times New Roman" w:hAnsi="Times New Roman" w:cs="Times New Roman"/>
          <w:sz w:val="28"/>
          <w:szCs w:val="28"/>
        </w:rPr>
        <w:t xml:space="preserve"> а також щоб була можливість перенести ці обговорення</w:t>
      </w:r>
      <w:r w:rsidR="00CA42F9" w:rsidRPr="00B14A6A">
        <w:rPr>
          <w:rFonts w:ascii="Times New Roman" w:hAnsi="Times New Roman" w:cs="Times New Roman"/>
          <w:sz w:val="28"/>
          <w:szCs w:val="28"/>
        </w:rPr>
        <w:t xml:space="preserve"> в соціальн</w:t>
      </w:r>
      <w:r w:rsidR="007A02FC">
        <w:rPr>
          <w:rFonts w:ascii="Times New Roman" w:hAnsi="Times New Roman" w:cs="Times New Roman"/>
          <w:sz w:val="28"/>
          <w:szCs w:val="28"/>
        </w:rPr>
        <w:t>і</w:t>
      </w:r>
      <w:r w:rsidR="00CA42F9" w:rsidRPr="00B14A6A">
        <w:rPr>
          <w:rFonts w:ascii="Times New Roman" w:hAnsi="Times New Roman" w:cs="Times New Roman"/>
          <w:sz w:val="28"/>
          <w:szCs w:val="28"/>
        </w:rPr>
        <w:t xml:space="preserve"> мереж</w:t>
      </w:r>
      <w:r w:rsidR="007A02FC">
        <w:rPr>
          <w:rFonts w:ascii="Times New Roman" w:hAnsi="Times New Roman" w:cs="Times New Roman"/>
          <w:sz w:val="28"/>
          <w:szCs w:val="28"/>
        </w:rPr>
        <w:t>і</w:t>
      </w:r>
      <w:r w:rsidR="00CA42F9" w:rsidRPr="00B14A6A">
        <w:rPr>
          <w:rFonts w:ascii="Times New Roman" w:hAnsi="Times New Roman" w:cs="Times New Roman"/>
          <w:sz w:val="28"/>
          <w:szCs w:val="28"/>
        </w:rPr>
        <w:t>, де буд</w:t>
      </w:r>
      <w:r w:rsidR="00A237AA" w:rsidRPr="00B14A6A">
        <w:rPr>
          <w:rFonts w:ascii="Times New Roman" w:hAnsi="Times New Roman" w:cs="Times New Roman"/>
          <w:sz w:val="28"/>
          <w:szCs w:val="28"/>
        </w:rPr>
        <w:t>ь-який громадянин</w:t>
      </w:r>
      <w:r w:rsidR="00CA42F9" w:rsidRPr="00B14A6A">
        <w:rPr>
          <w:rFonts w:ascii="Times New Roman" w:hAnsi="Times New Roman" w:cs="Times New Roman"/>
          <w:sz w:val="28"/>
          <w:szCs w:val="28"/>
        </w:rPr>
        <w:t xml:space="preserve"> </w:t>
      </w:r>
      <w:r w:rsidR="00A237AA" w:rsidRPr="00B14A6A">
        <w:rPr>
          <w:rFonts w:ascii="Times New Roman" w:hAnsi="Times New Roman" w:cs="Times New Roman"/>
          <w:sz w:val="28"/>
          <w:szCs w:val="28"/>
        </w:rPr>
        <w:t>може</w:t>
      </w:r>
      <w:r w:rsidR="00CA42F9" w:rsidRPr="00B14A6A">
        <w:rPr>
          <w:rFonts w:ascii="Times New Roman" w:hAnsi="Times New Roman" w:cs="Times New Roman"/>
          <w:sz w:val="28"/>
          <w:szCs w:val="28"/>
        </w:rPr>
        <w:t xml:space="preserve"> зазначити свою ідею</w:t>
      </w:r>
      <w:r w:rsidR="00A237AA" w:rsidRPr="00B14A6A">
        <w:rPr>
          <w:rFonts w:ascii="Times New Roman" w:hAnsi="Times New Roman" w:cs="Times New Roman"/>
          <w:sz w:val="28"/>
          <w:szCs w:val="28"/>
        </w:rPr>
        <w:t>, пропозицію чи інший запит</w:t>
      </w:r>
      <w:r w:rsidR="001C4145">
        <w:rPr>
          <w:rFonts w:ascii="Times New Roman" w:hAnsi="Times New Roman" w:cs="Times New Roman"/>
          <w:sz w:val="28"/>
          <w:szCs w:val="28"/>
        </w:rPr>
        <w:t>.</w:t>
      </w:r>
    </w:p>
    <w:p w14:paraId="0178ED6D" w14:textId="5A2B196F" w:rsidR="00A72DBA" w:rsidRPr="00D17183" w:rsidRDefault="00B2258A"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Для цієї місії окрему роль має зіграти штучний інтелект, а саме </w:t>
      </w:r>
      <w:r w:rsidR="00CA42F9" w:rsidRPr="00B14A6A">
        <w:rPr>
          <w:rFonts w:ascii="Times New Roman" w:hAnsi="Times New Roman" w:cs="Times New Roman"/>
          <w:sz w:val="28"/>
          <w:szCs w:val="28"/>
        </w:rPr>
        <w:t xml:space="preserve">структурування, класифікацію та визначення головних трендів у всіх діалогах та зверненнях та у будь-якому форматі даних. </w:t>
      </w:r>
      <w:r w:rsidR="00A237AA" w:rsidRPr="00B14A6A">
        <w:rPr>
          <w:rFonts w:ascii="Times New Roman" w:hAnsi="Times New Roman" w:cs="Times New Roman"/>
          <w:sz w:val="28"/>
          <w:szCs w:val="28"/>
        </w:rPr>
        <w:t>У межах країни, або навіть області даних для аналізу буде надто багато, щоб залучати для цього людей, тому для цього потрібний саме штучний інтелект, проте навіть після аналізу виносити інтерпретації цим даним та формулювати конкретні поради повинні саме люди.</w:t>
      </w:r>
    </w:p>
    <w:p w14:paraId="3956DD7D" w14:textId="189410CF" w:rsidR="00F03199" w:rsidRPr="00B14A6A" w:rsidRDefault="00FF15E3"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Запропонований державний відділ повинен складатись з кількох відділів,</w:t>
      </w:r>
      <w:r w:rsidR="001C4145">
        <w:rPr>
          <w:rFonts w:ascii="Times New Roman" w:hAnsi="Times New Roman" w:cs="Times New Roman"/>
          <w:sz w:val="28"/>
          <w:szCs w:val="28"/>
        </w:rPr>
        <w:t xml:space="preserve"> </w:t>
      </w:r>
      <w:r w:rsidR="00F962C8" w:rsidRPr="00B14A6A">
        <w:rPr>
          <w:rFonts w:ascii="Times New Roman" w:hAnsi="Times New Roman" w:cs="Times New Roman"/>
          <w:sz w:val="28"/>
          <w:szCs w:val="28"/>
        </w:rPr>
        <w:t xml:space="preserve">які </w:t>
      </w:r>
      <w:r w:rsidRPr="00B14A6A">
        <w:rPr>
          <w:rFonts w:ascii="Times New Roman" w:hAnsi="Times New Roman" w:cs="Times New Roman"/>
          <w:sz w:val="28"/>
          <w:szCs w:val="28"/>
        </w:rPr>
        <w:t>не обов’язково формально відділяти</w:t>
      </w:r>
      <w:r w:rsidR="00F962C8" w:rsidRPr="00B14A6A">
        <w:rPr>
          <w:rFonts w:ascii="Times New Roman" w:hAnsi="Times New Roman" w:cs="Times New Roman"/>
          <w:sz w:val="28"/>
          <w:szCs w:val="28"/>
        </w:rPr>
        <w:t xml:space="preserve"> у різні структури,</w:t>
      </w:r>
      <w:r w:rsidRPr="00B14A6A">
        <w:rPr>
          <w:rFonts w:ascii="Times New Roman" w:hAnsi="Times New Roman" w:cs="Times New Roman"/>
          <w:sz w:val="28"/>
          <w:szCs w:val="28"/>
        </w:rPr>
        <w:t xml:space="preserve"> проте для масштабування системи рекомендується розділити. Ключова </w:t>
      </w:r>
      <w:r w:rsidR="00160E54" w:rsidRPr="00B14A6A">
        <w:rPr>
          <w:rFonts w:ascii="Times New Roman" w:hAnsi="Times New Roman" w:cs="Times New Roman"/>
          <w:sz w:val="28"/>
          <w:szCs w:val="28"/>
        </w:rPr>
        <w:t>ідея полягає у тому, що система працює як безперервний цикл перетворення запитів суспільства у аналітику і зрозумілі сигнали для влади про актуальні запити у громадян.</w:t>
      </w:r>
    </w:p>
    <w:p w14:paraId="6117B728" w14:textId="427BA060" w:rsidR="00FF15E3" w:rsidRPr="00B14A6A" w:rsidRDefault="00F962C8"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Перший відділ має бути своєрідним розмовним центром, який буде організовувати заходи-розмови для громадян, залучати політиків та управлінців для пояснень тих чи інших питань для громадян. Цілю цього відділу буде стати посередником між громадянами, які можуть прийти звернутись, обговорити та владою, якій важливо щоб громадяни її розуміли.</w:t>
      </w:r>
    </w:p>
    <w:p w14:paraId="5F4D3BC5" w14:textId="1BC44FAE" w:rsidR="00F962C8" w:rsidRPr="00B14A6A" w:rsidRDefault="00F962C8"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Другий відділ – аналітичний, завдання цього відділу буде збір усіх даних, з усіх можливих платформ, соціальних мереж, </w:t>
      </w:r>
      <w:proofErr w:type="spellStart"/>
      <w:r w:rsidRPr="00B14A6A">
        <w:rPr>
          <w:rFonts w:ascii="Times New Roman" w:hAnsi="Times New Roman" w:cs="Times New Roman"/>
          <w:sz w:val="28"/>
          <w:szCs w:val="28"/>
        </w:rPr>
        <w:t>офлайн</w:t>
      </w:r>
      <w:proofErr w:type="spellEnd"/>
      <w:r w:rsidRPr="00B14A6A">
        <w:rPr>
          <w:rFonts w:ascii="Times New Roman" w:hAnsi="Times New Roman" w:cs="Times New Roman"/>
          <w:sz w:val="28"/>
          <w:szCs w:val="28"/>
        </w:rPr>
        <w:t xml:space="preserve"> зустрічей</w:t>
      </w:r>
      <w:r w:rsidR="00032796" w:rsidRPr="00B14A6A">
        <w:rPr>
          <w:rFonts w:ascii="Times New Roman" w:hAnsi="Times New Roman" w:cs="Times New Roman"/>
          <w:sz w:val="28"/>
          <w:szCs w:val="28"/>
        </w:rPr>
        <w:t>. Ці дані отримуються від</w:t>
      </w:r>
      <w:r w:rsidRPr="00B14A6A">
        <w:rPr>
          <w:rFonts w:ascii="Times New Roman" w:hAnsi="Times New Roman" w:cs="Times New Roman"/>
          <w:sz w:val="28"/>
          <w:szCs w:val="28"/>
        </w:rPr>
        <w:t xml:space="preserve"> громадян у будь-якому вигляді</w:t>
      </w:r>
      <w:r w:rsidR="00032796" w:rsidRPr="00B14A6A">
        <w:rPr>
          <w:rFonts w:ascii="Times New Roman" w:hAnsi="Times New Roman" w:cs="Times New Roman"/>
          <w:sz w:val="28"/>
          <w:szCs w:val="28"/>
        </w:rPr>
        <w:t xml:space="preserve"> та аналізуються</w:t>
      </w:r>
      <w:r w:rsidRPr="00B14A6A">
        <w:rPr>
          <w:rFonts w:ascii="Times New Roman" w:hAnsi="Times New Roman" w:cs="Times New Roman"/>
          <w:sz w:val="28"/>
          <w:szCs w:val="28"/>
        </w:rPr>
        <w:t xml:space="preserve">. Більшість інформації для аналізу в цього відділу буде мати </w:t>
      </w:r>
      <w:proofErr w:type="spellStart"/>
      <w:r w:rsidRPr="00B14A6A">
        <w:rPr>
          <w:rFonts w:ascii="Times New Roman" w:hAnsi="Times New Roman" w:cs="Times New Roman"/>
          <w:sz w:val="28"/>
          <w:szCs w:val="28"/>
        </w:rPr>
        <w:t>зашумлений</w:t>
      </w:r>
      <w:proofErr w:type="spellEnd"/>
      <w:r w:rsidRPr="00B14A6A">
        <w:rPr>
          <w:rFonts w:ascii="Times New Roman" w:hAnsi="Times New Roman" w:cs="Times New Roman"/>
          <w:sz w:val="28"/>
          <w:szCs w:val="28"/>
        </w:rPr>
        <w:t xml:space="preserve"> характер, але за допомогою штучного інтелекту </w:t>
      </w:r>
      <w:r w:rsidR="00032796" w:rsidRPr="00B14A6A">
        <w:rPr>
          <w:rFonts w:ascii="Times New Roman" w:hAnsi="Times New Roman" w:cs="Times New Roman"/>
          <w:sz w:val="28"/>
          <w:szCs w:val="28"/>
        </w:rPr>
        <w:t>ціль</w:t>
      </w:r>
      <w:r w:rsidRPr="00B14A6A">
        <w:rPr>
          <w:rFonts w:ascii="Times New Roman" w:hAnsi="Times New Roman" w:cs="Times New Roman"/>
          <w:sz w:val="28"/>
          <w:szCs w:val="28"/>
        </w:rPr>
        <w:t xml:space="preserve"> цього відділу </w:t>
      </w:r>
      <w:r w:rsidR="00032796" w:rsidRPr="00B14A6A">
        <w:rPr>
          <w:rFonts w:ascii="Times New Roman" w:hAnsi="Times New Roman" w:cs="Times New Roman"/>
          <w:sz w:val="28"/>
          <w:szCs w:val="28"/>
        </w:rPr>
        <w:t xml:space="preserve">буде прослідкувати </w:t>
      </w:r>
      <w:r w:rsidRPr="00B14A6A">
        <w:rPr>
          <w:rFonts w:ascii="Times New Roman" w:hAnsi="Times New Roman" w:cs="Times New Roman"/>
          <w:sz w:val="28"/>
          <w:szCs w:val="28"/>
        </w:rPr>
        <w:t xml:space="preserve">тренди та </w:t>
      </w:r>
      <w:r w:rsidR="00032796" w:rsidRPr="00B14A6A">
        <w:rPr>
          <w:rFonts w:ascii="Times New Roman" w:hAnsi="Times New Roman" w:cs="Times New Roman"/>
          <w:sz w:val="28"/>
          <w:szCs w:val="28"/>
        </w:rPr>
        <w:t>потреби у суспільстві.</w:t>
      </w:r>
    </w:p>
    <w:p w14:paraId="29AD498B" w14:textId="3D52A22A" w:rsidR="00032796" w:rsidRPr="00B14A6A" w:rsidRDefault="00032796"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lastRenderedPageBreak/>
        <w:t>Процесна взаємодія між двома відділами є циклічною</w:t>
      </w:r>
      <w:r w:rsidR="001C4145">
        <w:rPr>
          <w:rFonts w:ascii="Times New Roman" w:hAnsi="Times New Roman" w:cs="Times New Roman"/>
          <w:sz w:val="28"/>
          <w:szCs w:val="28"/>
        </w:rPr>
        <w:t xml:space="preserve"> і </w:t>
      </w:r>
      <w:r w:rsidRPr="00B14A6A">
        <w:rPr>
          <w:rFonts w:ascii="Times New Roman" w:hAnsi="Times New Roman" w:cs="Times New Roman"/>
          <w:sz w:val="28"/>
          <w:szCs w:val="28"/>
        </w:rPr>
        <w:t>як тільк</w:t>
      </w:r>
      <w:r w:rsidR="00DC1E5A" w:rsidRPr="00B14A6A">
        <w:rPr>
          <w:rFonts w:ascii="Times New Roman" w:hAnsi="Times New Roman" w:cs="Times New Roman"/>
          <w:sz w:val="28"/>
          <w:szCs w:val="28"/>
        </w:rPr>
        <w:t xml:space="preserve">и отримують дані від першого відділу вони одразу передаються в </w:t>
      </w:r>
      <w:r w:rsidR="001C4145">
        <w:rPr>
          <w:rFonts w:ascii="Times New Roman" w:hAnsi="Times New Roman" w:cs="Times New Roman"/>
          <w:sz w:val="28"/>
          <w:szCs w:val="28"/>
        </w:rPr>
        <w:t>другий</w:t>
      </w:r>
      <w:r w:rsidR="00DC1E5A" w:rsidRPr="00B14A6A">
        <w:rPr>
          <w:rFonts w:ascii="Times New Roman" w:hAnsi="Times New Roman" w:cs="Times New Roman"/>
          <w:sz w:val="28"/>
          <w:szCs w:val="28"/>
        </w:rPr>
        <w:t xml:space="preserve"> відділ</w:t>
      </w:r>
      <w:r w:rsidR="00070B8C" w:rsidRPr="00B14A6A">
        <w:rPr>
          <w:rFonts w:ascii="Times New Roman" w:hAnsi="Times New Roman" w:cs="Times New Roman"/>
          <w:sz w:val="28"/>
          <w:szCs w:val="28"/>
        </w:rPr>
        <w:t>, де після аналізу</w:t>
      </w:r>
      <w:r w:rsidR="00DC1E5A" w:rsidRPr="00B14A6A">
        <w:rPr>
          <w:rFonts w:ascii="Times New Roman" w:hAnsi="Times New Roman" w:cs="Times New Roman"/>
          <w:sz w:val="28"/>
          <w:szCs w:val="28"/>
        </w:rPr>
        <w:t xml:space="preserve"> їх </w:t>
      </w:r>
      <w:proofErr w:type="spellStart"/>
      <w:r w:rsidR="001C4145">
        <w:rPr>
          <w:rFonts w:ascii="Times New Roman" w:hAnsi="Times New Roman" w:cs="Times New Roman"/>
          <w:sz w:val="28"/>
          <w:szCs w:val="28"/>
        </w:rPr>
        <w:t>переносять</w:t>
      </w:r>
      <w:proofErr w:type="spellEnd"/>
      <w:r w:rsidR="001C4145">
        <w:rPr>
          <w:rFonts w:ascii="Times New Roman" w:hAnsi="Times New Roman" w:cs="Times New Roman"/>
          <w:sz w:val="28"/>
          <w:szCs w:val="28"/>
        </w:rPr>
        <w:t xml:space="preserve"> назад </w:t>
      </w:r>
      <w:r w:rsidR="00DC1E5A" w:rsidRPr="00B14A6A">
        <w:rPr>
          <w:rFonts w:ascii="Times New Roman" w:hAnsi="Times New Roman" w:cs="Times New Roman"/>
          <w:sz w:val="28"/>
          <w:szCs w:val="28"/>
        </w:rPr>
        <w:t>у</w:t>
      </w:r>
      <w:r w:rsidR="00851E77" w:rsidRPr="00B14A6A">
        <w:rPr>
          <w:rFonts w:ascii="Times New Roman" w:hAnsi="Times New Roman" w:cs="Times New Roman"/>
          <w:sz w:val="28"/>
          <w:szCs w:val="28"/>
        </w:rPr>
        <w:t xml:space="preserve"> перш</w:t>
      </w:r>
      <w:r w:rsidR="001C4145">
        <w:rPr>
          <w:rFonts w:ascii="Times New Roman" w:hAnsi="Times New Roman" w:cs="Times New Roman"/>
          <w:sz w:val="28"/>
          <w:szCs w:val="28"/>
        </w:rPr>
        <w:t>ий</w:t>
      </w:r>
      <w:r w:rsidR="00851E77" w:rsidRPr="00B14A6A">
        <w:rPr>
          <w:rFonts w:ascii="Times New Roman" w:hAnsi="Times New Roman" w:cs="Times New Roman"/>
          <w:sz w:val="28"/>
          <w:szCs w:val="28"/>
        </w:rPr>
        <w:t xml:space="preserve"> відділ</w:t>
      </w:r>
      <w:r w:rsidR="001C4145">
        <w:rPr>
          <w:rFonts w:ascii="Times New Roman" w:hAnsi="Times New Roman" w:cs="Times New Roman"/>
          <w:sz w:val="28"/>
          <w:szCs w:val="28"/>
        </w:rPr>
        <w:t>, де уже</w:t>
      </w:r>
      <w:r w:rsidR="00851E77" w:rsidRPr="00B14A6A">
        <w:rPr>
          <w:rFonts w:ascii="Times New Roman" w:hAnsi="Times New Roman" w:cs="Times New Roman"/>
          <w:sz w:val="28"/>
          <w:szCs w:val="28"/>
        </w:rPr>
        <w:t xml:space="preserve"> через</w:t>
      </w:r>
      <w:r w:rsidR="00DC1E5A" w:rsidRPr="00B14A6A">
        <w:rPr>
          <w:rFonts w:ascii="Times New Roman" w:hAnsi="Times New Roman" w:cs="Times New Roman"/>
          <w:sz w:val="28"/>
          <w:szCs w:val="28"/>
        </w:rPr>
        <w:t xml:space="preserve"> форм</w:t>
      </w:r>
      <w:r w:rsidR="00851E77" w:rsidRPr="00B14A6A">
        <w:rPr>
          <w:rFonts w:ascii="Times New Roman" w:hAnsi="Times New Roman" w:cs="Times New Roman"/>
          <w:sz w:val="28"/>
          <w:szCs w:val="28"/>
        </w:rPr>
        <w:t xml:space="preserve">у </w:t>
      </w:r>
      <w:proofErr w:type="spellStart"/>
      <w:r w:rsidR="00DC1E5A" w:rsidRPr="00B14A6A">
        <w:rPr>
          <w:rFonts w:ascii="Times New Roman" w:hAnsi="Times New Roman" w:cs="Times New Roman"/>
          <w:sz w:val="28"/>
          <w:szCs w:val="28"/>
        </w:rPr>
        <w:t>уточнюваних</w:t>
      </w:r>
      <w:proofErr w:type="spellEnd"/>
      <w:r w:rsidR="00DC1E5A" w:rsidRPr="00B14A6A">
        <w:rPr>
          <w:rFonts w:ascii="Times New Roman" w:hAnsi="Times New Roman" w:cs="Times New Roman"/>
          <w:sz w:val="28"/>
          <w:szCs w:val="28"/>
        </w:rPr>
        <w:t xml:space="preserve"> обговорень, опитувань та пояснювальних матеріалів</w:t>
      </w:r>
      <w:r w:rsidR="001C4145">
        <w:rPr>
          <w:rFonts w:ascii="Times New Roman" w:hAnsi="Times New Roman" w:cs="Times New Roman"/>
          <w:sz w:val="28"/>
          <w:szCs w:val="28"/>
        </w:rPr>
        <w:t xml:space="preserve"> почнеться новий цикл</w:t>
      </w:r>
      <w:r w:rsidR="00DC1E5A" w:rsidRPr="00B14A6A">
        <w:rPr>
          <w:rFonts w:ascii="Times New Roman" w:hAnsi="Times New Roman" w:cs="Times New Roman"/>
          <w:sz w:val="28"/>
          <w:szCs w:val="28"/>
        </w:rPr>
        <w:t>, відповідно</w:t>
      </w:r>
      <w:r w:rsidR="001C4145">
        <w:rPr>
          <w:rFonts w:ascii="Times New Roman" w:hAnsi="Times New Roman" w:cs="Times New Roman"/>
          <w:sz w:val="28"/>
          <w:szCs w:val="28"/>
        </w:rPr>
        <w:t>,</w:t>
      </w:r>
      <w:r w:rsidR="00DC1E5A" w:rsidRPr="00B14A6A">
        <w:rPr>
          <w:rFonts w:ascii="Times New Roman" w:hAnsi="Times New Roman" w:cs="Times New Roman"/>
          <w:sz w:val="28"/>
          <w:szCs w:val="28"/>
        </w:rPr>
        <w:t xml:space="preserve"> після отримання результатів цих обговорень – знову ведеться аналіз, для визначення потреб громадян.</w:t>
      </w:r>
    </w:p>
    <w:p w14:paraId="4D00BA72" w14:textId="67217A94" w:rsidR="00415436" w:rsidRPr="00B14A6A" w:rsidRDefault="00A72979"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Пілотне </w:t>
      </w:r>
      <w:proofErr w:type="spellStart"/>
      <w:r w:rsidRPr="00B14A6A">
        <w:rPr>
          <w:rFonts w:ascii="Times New Roman" w:hAnsi="Times New Roman" w:cs="Times New Roman"/>
          <w:sz w:val="28"/>
          <w:szCs w:val="28"/>
        </w:rPr>
        <w:t>вровадження</w:t>
      </w:r>
      <w:proofErr w:type="spellEnd"/>
      <w:r w:rsidRPr="00B14A6A">
        <w:rPr>
          <w:rFonts w:ascii="Times New Roman" w:hAnsi="Times New Roman" w:cs="Times New Roman"/>
          <w:sz w:val="28"/>
          <w:szCs w:val="28"/>
        </w:rPr>
        <w:t xml:space="preserve"> запропонованої системи пропонуємо розглядати на рівні окремого регіону, а саме Львівської області. Пілотна модель передбачає, що виконуваний функціонал буде виконуватись не новими установами, а на базі уже готових та дотичних до подібних процесів установах.</w:t>
      </w:r>
    </w:p>
    <w:p w14:paraId="605CA592" w14:textId="643682E7" w:rsidR="00A72979" w:rsidRPr="00B14A6A" w:rsidRDefault="00A72979"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Перший етап пілоту полягає у проведенні постійних форматів живої та </w:t>
      </w:r>
      <w:proofErr w:type="spellStart"/>
      <w:r w:rsidRPr="00B14A6A">
        <w:rPr>
          <w:rFonts w:ascii="Times New Roman" w:hAnsi="Times New Roman" w:cs="Times New Roman"/>
          <w:sz w:val="28"/>
          <w:szCs w:val="28"/>
        </w:rPr>
        <w:t>електроної</w:t>
      </w:r>
      <w:proofErr w:type="spellEnd"/>
      <w:r w:rsidRPr="00B14A6A">
        <w:rPr>
          <w:rFonts w:ascii="Times New Roman" w:hAnsi="Times New Roman" w:cs="Times New Roman"/>
          <w:sz w:val="28"/>
          <w:szCs w:val="28"/>
        </w:rPr>
        <w:t xml:space="preserve"> взаємодії з громадянами. Формати заходу вибираються в залежності від тематики обговорення під час яких накопичується структурована та не структурована інформація про потреби</w:t>
      </w:r>
      <w:r w:rsidR="001C4145">
        <w:rPr>
          <w:rFonts w:ascii="Times New Roman" w:hAnsi="Times New Roman" w:cs="Times New Roman"/>
          <w:sz w:val="28"/>
          <w:szCs w:val="28"/>
        </w:rPr>
        <w:t>, ідеї, пропозиції, проблеми</w:t>
      </w:r>
      <w:r w:rsidRPr="00B14A6A">
        <w:rPr>
          <w:rFonts w:ascii="Times New Roman" w:hAnsi="Times New Roman" w:cs="Times New Roman"/>
          <w:sz w:val="28"/>
          <w:szCs w:val="28"/>
        </w:rPr>
        <w:t xml:space="preserve"> громадян для отримання перших даних.</w:t>
      </w:r>
    </w:p>
    <w:p w14:paraId="1580A7C3" w14:textId="56BE3C77" w:rsidR="00A72979" w:rsidRPr="00B14A6A" w:rsidRDefault="00A72979"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Другий етап пілоту включає у себе аналіз уже отриманих даних у першому етапі та збір нових даних. У цьому етапі аналіз ведеться вручну</w:t>
      </w:r>
      <w:r w:rsidR="00910E6A" w:rsidRPr="00B14A6A">
        <w:rPr>
          <w:rFonts w:ascii="Times New Roman" w:hAnsi="Times New Roman" w:cs="Times New Roman"/>
          <w:sz w:val="28"/>
          <w:szCs w:val="28"/>
        </w:rPr>
        <w:t xml:space="preserve"> для навчання алгоритмів штучного інтелекту</w:t>
      </w:r>
      <w:r w:rsidR="001C4145">
        <w:rPr>
          <w:rFonts w:ascii="Times New Roman" w:hAnsi="Times New Roman" w:cs="Times New Roman"/>
          <w:sz w:val="28"/>
          <w:szCs w:val="28"/>
        </w:rPr>
        <w:t>.</w:t>
      </w:r>
      <w:r w:rsidR="00910E6A" w:rsidRPr="00B14A6A">
        <w:rPr>
          <w:rFonts w:ascii="Times New Roman" w:hAnsi="Times New Roman" w:cs="Times New Roman"/>
          <w:sz w:val="28"/>
          <w:szCs w:val="28"/>
        </w:rPr>
        <w:t xml:space="preserve"> </w:t>
      </w:r>
      <w:r w:rsidR="001C4145">
        <w:rPr>
          <w:rFonts w:ascii="Times New Roman" w:hAnsi="Times New Roman" w:cs="Times New Roman"/>
          <w:sz w:val="28"/>
          <w:szCs w:val="28"/>
        </w:rPr>
        <w:t>С</w:t>
      </w:r>
      <w:r w:rsidR="00910E6A" w:rsidRPr="00B14A6A">
        <w:rPr>
          <w:rFonts w:ascii="Times New Roman" w:hAnsi="Times New Roman" w:cs="Times New Roman"/>
          <w:sz w:val="28"/>
          <w:szCs w:val="28"/>
        </w:rPr>
        <w:t>ам аналіз ведеться</w:t>
      </w:r>
      <w:r w:rsidR="00DC780C" w:rsidRPr="00B14A6A">
        <w:rPr>
          <w:rFonts w:ascii="Times New Roman" w:hAnsi="Times New Roman" w:cs="Times New Roman"/>
          <w:sz w:val="28"/>
          <w:szCs w:val="28"/>
        </w:rPr>
        <w:t xml:space="preserve"> на багатовимірній системі критеріїв, кожні дані аналізуються окремо та визначаються у них - </w:t>
      </w:r>
      <w:r w:rsidR="00910E6A" w:rsidRPr="00B14A6A">
        <w:rPr>
          <w:rFonts w:ascii="Times New Roman" w:hAnsi="Times New Roman" w:cs="Times New Roman"/>
          <w:sz w:val="28"/>
          <w:szCs w:val="28"/>
        </w:rPr>
        <w:t>сфер</w:t>
      </w:r>
      <w:r w:rsidR="00DC780C" w:rsidRPr="00B14A6A">
        <w:rPr>
          <w:rFonts w:ascii="Times New Roman" w:hAnsi="Times New Roman" w:cs="Times New Roman"/>
          <w:sz w:val="28"/>
          <w:szCs w:val="28"/>
        </w:rPr>
        <w:t>у</w:t>
      </w:r>
      <w:r w:rsidR="00910E6A" w:rsidRPr="00B14A6A">
        <w:rPr>
          <w:rFonts w:ascii="Times New Roman" w:hAnsi="Times New Roman" w:cs="Times New Roman"/>
          <w:sz w:val="28"/>
          <w:szCs w:val="28"/>
        </w:rPr>
        <w:t xml:space="preserve"> влади до якої відноситься інформація, основний предмет інформації, що саме пропонується чи оскаржується</w:t>
      </w:r>
      <w:r w:rsidR="00DC780C" w:rsidRPr="00B14A6A">
        <w:rPr>
          <w:rFonts w:ascii="Times New Roman" w:hAnsi="Times New Roman" w:cs="Times New Roman"/>
          <w:sz w:val="28"/>
          <w:szCs w:val="28"/>
        </w:rPr>
        <w:t xml:space="preserve"> і також емоційне забарвлення. Також усі дані разом аналізуються для </w:t>
      </w:r>
      <w:r w:rsidR="00910E6A" w:rsidRPr="00B14A6A">
        <w:rPr>
          <w:rFonts w:ascii="Times New Roman" w:hAnsi="Times New Roman" w:cs="Times New Roman"/>
          <w:sz w:val="28"/>
          <w:szCs w:val="28"/>
        </w:rPr>
        <w:t xml:space="preserve"> </w:t>
      </w:r>
      <w:r w:rsidR="00DC780C" w:rsidRPr="00B14A6A">
        <w:rPr>
          <w:rFonts w:ascii="Times New Roman" w:hAnsi="Times New Roman" w:cs="Times New Roman"/>
          <w:sz w:val="28"/>
          <w:szCs w:val="28"/>
        </w:rPr>
        <w:t>визначення повторюваних тем та закономірностей, розбиття за територією і динаміка у часі, тобто як питання змінюється у часі.</w:t>
      </w:r>
    </w:p>
    <w:p w14:paraId="6E1C8A4A" w14:textId="0C1CB4B5" w:rsidR="00DC780C" w:rsidRPr="00B14A6A" w:rsidRDefault="00DC780C"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Третій етап пілотного </w:t>
      </w:r>
      <w:proofErr w:type="spellStart"/>
      <w:r w:rsidRPr="00B14A6A">
        <w:rPr>
          <w:rFonts w:ascii="Times New Roman" w:hAnsi="Times New Roman" w:cs="Times New Roman"/>
          <w:sz w:val="28"/>
          <w:szCs w:val="28"/>
        </w:rPr>
        <w:t>проєкту</w:t>
      </w:r>
      <w:proofErr w:type="spellEnd"/>
      <w:r w:rsidRPr="00B14A6A">
        <w:rPr>
          <w:rFonts w:ascii="Times New Roman" w:hAnsi="Times New Roman" w:cs="Times New Roman"/>
          <w:sz w:val="28"/>
          <w:szCs w:val="28"/>
        </w:rPr>
        <w:t xml:space="preserve"> спрямований на підвищення частотності циклів збору та аналізу інформації. Ключова ціль цього етапу полягає у активному залученні якомога різних прошарків населення у діалог різними методами, тобто адаптувати інструменти комунікації під різні соціальні групи.</w:t>
      </w:r>
    </w:p>
    <w:p w14:paraId="5EF5E3BA" w14:textId="444D2B3E" w:rsidR="00471C7D" w:rsidRPr="00B14A6A" w:rsidRDefault="00471C7D"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Попри потенційні переваги запропонованого </w:t>
      </w:r>
      <w:r w:rsidR="00012EF1" w:rsidRPr="00B14A6A">
        <w:rPr>
          <w:rFonts w:ascii="Times New Roman" w:hAnsi="Times New Roman" w:cs="Times New Roman"/>
          <w:sz w:val="28"/>
          <w:szCs w:val="28"/>
        </w:rPr>
        <w:t xml:space="preserve">методу вирішення проблеми з довірою до влади та залученням громадян, потрібно також застерегти </w:t>
      </w:r>
      <w:r w:rsidR="001E0B53" w:rsidRPr="00B14A6A">
        <w:rPr>
          <w:rFonts w:ascii="Times New Roman" w:hAnsi="Times New Roman" w:cs="Times New Roman"/>
          <w:sz w:val="28"/>
          <w:szCs w:val="28"/>
        </w:rPr>
        <w:t>про ризики для впровадження побідного державного органу.</w:t>
      </w:r>
    </w:p>
    <w:p w14:paraId="32F91511" w14:textId="1B67E347" w:rsidR="001E0B53" w:rsidRPr="00B14A6A" w:rsidRDefault="001E0B53"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lastRenderedPageBreak/>
        <w:t xml:space="preserve">Перший потенційний ризик </w:t>
      </w:r>
      <w:r w:rsidR="0034056D" w:rsidRPr="00B14A6A">
        <w:rPr>
          <w:rFonts w:ascii="Times New Roman" w:hAnsi="Times New Roman" w:cs="Times New Roman"/>
          <w:sz w:val="28"/>
          <w:szCs w:val="28"/>
        </w:rPr>
        <w:t xml:space="preserve">є формалізація системи, яка в результаті може не </w:t>
      </w:r>
      <w:r w:rsidR="00C00189" w:rsidRPr="00B14A6A">
        <w:rPr>
          <w:rFonts w:ascii="Times New Roman" w:hAnsi="Times New Roman" w:cs="Times New Roman"/>
          <w:sz w:val="28"/>
          <w:szCs w:val="28"/>
        </w:rPr>
        <w:t>підвищити довіру населення до влади, а навпаки погіршити</w:t>
      </w:r>
      <w:r w:rsidR="001C4145">
        <w:rPr>
          <w:rFonts w:ascii="Times New Roman" w:hAnsi="Times New Roman" w:cs="Times New Roman"/>
          <w:sz w:val="28"/>
          <w:szCs w:val="28"/>
        </w:rPr>
        <w:t>. Д</w:t>
      </w:r>
      <w:r w:rsidR="00C00189" w:rsidRPr="00B14A6A">
        <w:rPr>
          <w:rFonts w:ascii="Times New Roman" w:hAnsi="Times New Roman" w:cs="Times New Roman"/>
          <w:sz w:val="28"/>
          <w:szCs w:val="28"/>
        </w:rPr>
        <w:t xml:space="preserve">ля прикладу </w:t>
      </w:r>
      <w:r w:rsidR="001C4145">
        <w:rPr>
          <w:rFonts w:ascii="Times New Roman" w:hAnsi="Times New Roman" w:cs="Times New Roman"/>
          <w:sz w:val="28"/>
          <w:szCs w:val="28"/>
        </w:rPr>
        <w:t xml:space="preserve">вже </w:t>
      </w:r>
      <w:r w:rsidR="00C00189" w:rsidRPr="00B14A6A">
        <w:rPr>
          <w:rFonts w:ascii="Times New Roman" w:hAnsi="Times New Roman" w:cs="Times New Roman"/>
          <w:sz w:val="28"/>
          <w:szCs w:val="28"/>
        </w:rPr>
        <w:t xml:space="preserve">існуюча система </w:t>
      </w:r>
      <w:r w:rsidR="00612CC6" w:rsidRPr="00B14A6A">
        <w:rPr>
          <w:rFonts w:ascii="Times New Roman" w:hAnsi="Times New Roman" w:cs="Times New Roman"/>
          <w:sz w:val="28"/>
          <w:szCs w:val="28"/>
        </w:rPr>
        <w:t>центрального збору звернень є формалізовано, але на відміну від пропонованої системи</w:t>
      </w:r>
      <w:r w:rsidR="001C4145">
        <w:rPr>
          <w:rFonts w:ascii="Times New Roman" w:hAnsi="Times New Roman" w:cs="Times New Roman"/>
          <w:sz w:val="28"/>
          <w:szCs w:val="28"/>
        </w:rPr>
        <w:t xml:space="preserve"> є пасивною, тому</w:t>
      </w:r>
      <w:r w:rsidR="00612CC6" w:rsidRPr="00B14A6A">
        <w:rPr>
          <w:rFonts w:ascii="Times New Roman" w:hAnsi="Times New Roman" w:cs="Times New Roman"/>
          <w:sz w:val="28"/>
          <w:szCs w:val="28"/>
        </w:rPr>
        <w:t xml:space="preserve"> не погіршує довіру громадян</w:t>
      </w:r>
      <w:r w:rsidR="001C4145">
        <w:rPr>
          <w:rFonts w:ascii="Times New Roman" w:hAnsi="Times New Roman" w:cs="Times New Roman"/>
          <w:sz w:val="28"/>
          <w:szCs w:val="28"/>
        </w:rPr>
        <w:t xml:space="preserve">, </w:t>
      </w:r>
      <w:r w:rsidR="00612CC6" w:rsidRPr="00B14A6A">
        <w:rPr>
          <w:rFonts w:ascii="Times New Roman" w:hAnsi="Times New Roman" w:cs="Times New Roman"/>
          <w:sz w:val="28"/>
          <w:szCs w:val="28"/>
        </w:rPr>
        <w:t xml:space="preserve">тому що спрямована на збір та реакцію на запити громадян, </w:t>
      </w:r>
      <w:r w:rsidR="001C4145">
        <w:rPr>
          <w:rFonts w:ascii="Times New Roman" w:hAnsi="Times New Roman" w:cs="Times New Roman"/>
          <w:sz w:val="28"/>
          <w:szCs w:val="28"/>
        </w:rPr>
        <w:t>а пропонована</w:t>
      </w:r>
      <w:r w:rsidR="00612CC6" w:rsidRPr="00B14A6A">
        <w:rPr>
          <w:rFonts w:ascii="Times New Roman" w:hAnsi="Times New Roman" w:cs="Times New Roman"/>
          <w:sz w:val="28"/>
          <w:szCs w:val="28"/>
        </w:rPr>
        <w:t xml:space="preserve"> активна система повинна працювати відповідно, в іншому випадку ситуація лише погіршиться.</w:t>
      </w:r>
    </w:p>
    <w:p w14:paraId="25563776" w14:textId="76C1C08C" w:rsidR="00612CC6" w:rsidRPr="00B14A6A" w:rsidRDefault="00612CC6"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Другий важливий ризик </w:t>
      </w:r>
      <w:r w:rsidR="005C186F" w:rsidRPr="00B14A6A">
        <w:rPr>
          <w:rFonts w:ascii="Times New Roman" w:hAnsi="Times New Roman" w:cs="Times New Roman"/>
          <w:sz w:val="28"/>
          <w:szCs w:val="28"/>
        </w:rPr>
        <w:t xml:space="preserve">пов’язаний з маніпуляцією даними для </w:t>
      </w:r>
      <w:r w:rsidR="001C4145">
        <w:rPr>
          <w:rFonts w:ascii="Times New Roman" w:hAnsi="Times New Roman" w:cs="Times New Roman"/>
          <w:sz w:val="28"/>
          <w:szCs w:val="28"/>
        </w:rPr>
        <w:t xml:space="preserve">підтвердження </w:t>
      </w:r>
      <w:r w:rsidR="005C186F" w:rsidRPr="00B14A6A">
        <w:rPr>
          <w:rFonts w:ascii="Times New Roman" w:hAnsi="Times New Roman" w:cs="Times New Roman"/>
          <w:sz w:val="28"/>
          <w:szCs w:val="28"/>
        </w:rPr>
        <w:t>необхідно</w:t>
      </w:r>
      <w:r w:rsidR="001C4145">
        <w:rPr>
          <w:rFonts w:ascii="Times New Roman" w:hAnsi="Times New Roman" w:cs="Times New Roman"/>
          <w:sz w:val="28"/>
          <w:szCs w:val="28"/>
        </w:rPr>
        <w:t>го</w:t>
      </w:r>
      <w:r w:rsidR="005C186F" w:rsidRPr="00B14A6A">
        <w:rPr>
          <w:rFonts w:ascii="Times New Roman" w:hAnsi="Times New Roman" w:cs="Times New Roman"/>
          <w:sz w:val="28"/>
          <w:szCs w:val="28"/>
        </w:rPr>
        <w:t xml:space="preserve"> для конкретних осіб </w:t>
      </w:r>
      <w:r w:rsidR="001C4145">
        <w:rPr>
          <w:rFonts w:ascii="Times New Roman" w:hAnsi="Times New Roman" w:cs="Times New Roman"/>
          <w:sz w:val="28"/>
          <w:szCs w:val="28"/>
        </w:rPr>
        <w:t>результату</w:t>
      </w:r>
      <w:r w:rsidR="005C186F" w:rsidRPr="00B14A6A">
        <w:rPr>
          <w:rFonts w:ascii="Times New Roman" w:hAnsi="Times New Roman" w:cs="Times New Roman"/>
          <w:sz w:val="28"/>
          <w:szCs w:val="28"/>
        </w:rPr>
        <w:t>, але тако</w:t>
      </w:r>
      <w:r w:rsidR="001C4145">
        <w:rPr>
          <w:rFonts w:ascii="Times New Roman" w:hAnsi="Times New Roman" w:cs="Times New Roman"/>
          <w:sz w:val="28"/>
          <w:szCs w:val="28"/>
        </w:rPr>
        <w:t>го</w:t>
      </w:r>
      <w:r w:rsidR="005C186F" w:rsidRPr="00B14A6A">
        <w:rPr>
          <w:rFonts w:ascii="Times New Roman" w:hAnsi="Times New Roman" w:cs="Times New Roman"/>
          <w:sz w:val="28"/>
          <w:szCs w:val="28"/>
        </w:rPr>
        <w:t xml:space="preserve"> що не ілюструє дійсність. В такому випадку інструмент стане не підвищенням довіри та залучення громадян до співпраці, а </w:t>
      </w:r>
      <w:r w:rsidR="001C4145">
        <w:rPr>
          <w:rFonts w:ascii="Times New Roman" w:hAnsi="Times New Roman" w:cs="Times New Roman"/>
          <w:sz w:val="28"/>
          <w:szCs w:val="28"/>
        </w:rPr>
        <w:t xml:space="preserve">інструментом </w:t>
      </w:r>
      <w:r w:rsidR="005C186F" w:rsidRPr="00B14A6A">
        <w:rPr>
          <w:rFonts w:ascii="Times New Roman" w:hAnsi="Times New Roman" w:cs="Times New Roman"/>
          <w:sz w:val="28"/>
          <w:szCs w:val="28"/>
        </w:rPr>
        <w:t>державної пропаганди, чого допустити критично не можна.</w:t>
      </w:r>
    </w:p>
    <w:p w14:paraId="2387E521" w14:textId="40E60320" w:rsidR="005C186F" w:rsidRPr="00B14A6A" w:rsidRDefault="005C186F"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Наступний ризик можливий через застосування самого штучного інтелекту, хоч технологія і є оптимальною для аналізу великої кількості даних, проте сам штучний інтелект потрібно навчити і від якості навчання алгоритмів – буде залежати фінальний результат. Тому що у випадку не коректного навчання штучного інтелекту можлива ситуація, при якій сам штучний інтелект почне інтерпретувати конкретні теми не правильно.</w:t>
      </w:r>
    </w:p>
    <w:p w14:paraId="5312C1EF" w14:textId="07C40D28" w:rsidR="005C186F" w:rsidRPr="00B14A6A" w:rsidRDefault="005C186F"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Також важливо пам’ятати про нейтральність та толерантність у впровадженні та системній діяльності даної системи, хоча громадяни мають право виражати будь-яку власну думку</w:t>
      </w:r>
      <w:r w:rsidR="00F87527">
        <w:rPr>
          <w:rFonts w:ascii="Times New Roman" w:hAnsi="Times New Roman" w:cs="Times New Roman"/>
          <w:sz w:val="28"/>
          <w:szCs w:val="28"/>
        </w:rPr>
        <w:t>. Тому</w:t>
      </w:r>
      <w:r w:rsidRPr="00B14A6A">
        <w:rPr>
          <w:rFonts w:ascii="Times New Roman" w:hAnsi="Times New Roman" w:cs="Times New Roman"/>
          <w:sz w:val="28"/>
          <w:szCs w:val="28"/>
        </w:rPr>
        <w:t>, саме на подібних заходах потрібно встановити такі правила, які не будуть обмежувати волю учасників, проте будуть слідкувати за порядком та повагою один до одного</w:t>
      </w:r>
      <w:r w:rsidR="00F87527">
        <w:rPr>
          <w:rFonts w:ascii="Times New Roman" w:hAnsi="Times New Roman" w:cs="Times New Roman"/>
          <w:sz w:val="28"/>
          <w:szCs w:val="28"/>
        </w:rPr>
        <w:t>.</w:t>
      </w:r>
      <w:r w:rsidR="00246122">
        <w:rPr>
          <w:rFonts w:ascii="Times New Roman" w:hAnsi="Times New Roman" w:cs="Times New Roman"/>
          <w:sz w:val="28"/>
          <w:szCs w:val="28"/>
        </w:rPr>
        <w:t xml:space="preserve"> Це дозволить, на нашу думку, зменшити соціальну напругу та непорозуміння між громадянами та органами влади. </w:t>
      </w:r>
    </w:p>
    <w:p w14:paraId="25D8F1F4" w14:textId="4D1BCBB1" w:rsidR="005C186F" w:rsidRPr="00B14A6A" w:rsidRDefault="005C186F" w:rsidP="007A02FC">
      <w:pPr>
        <w:spacing w:after="0" w:line="360" w:lineRule="auto"/>
        <w:ind w:firstLine="709"/>
        <w:jc w:val="both"/>
        <w:rPr>
          <w:rFonts w:ascii="Times New Roman" w:hAnsi="Times New Roman" w:cs="Times New Roman"/>
          <w:b/>
          <w:sz w:val="28"/>
          <w:szCs w:val="28"/>
        </w:rPr>
      </w:pPr>
      <w:r w:rsidRPr="00B14A6A">
        <w:rPr>
          <w:rFonts w:ascii="Times New Roman" w:hAnsi="Times New Roman" w:cs="Times New Roman"/>
          <w:b/>
          <w:sz w:val="28"/>
          <w:szCs w:val="28"/>
        </w:rPr>
        <w:t>Висновки</w:t>
      </w:r>
    </w:p>
    <w:p w14:paraId="3E62335F" w14:textId="5CF087D3" w:rsidR="005C186F" w:rsidRPr="00B14A6A" w:rsidRDefault="000B52D0" w:rsidP="007A02FC">
      <w:pPr>
        <w:spacing w:after="0" w:line="360" w:lineRule="auto"/>
        <w:ind w:firstLine="709"/>
        <w:jc w:val="both"/>
        <w:rPr>
          <w:rFonts w:ascii="Times New Roman" w:hAnsi="Times New Roman" w:cs="Times New Roman"/>
          <w:sz w:val="28"/>
          <w:szCs w:val="28"/>
          <w:lang w:val="en-US"/>
        </w:rPr>
      </w:pPr>
      <w:r w:rsidRPr="00B14A6A">
        <w:rPr>
          <w:rFonts w:ascii="Times New Roman" w:hAnsi="Times New Roman" w:cs="Times New Roman"/>
          <w:sz w:val="28"/>
          <w:szCs w:val="28"/>
        </w:rPr>
        <w:t xml:space="preserve">Отже, в результаті проведеного дослідження встановлено, що ключовим чинником низької </w:t>
      </w:r>
      <w:r w:rsidR="00374E69" w:rsidRPr="00B14A6A">
        <w:rPr>
          <w:rFonts w:ascii="Times New Roman" w:hAnsi="Times New Roman" w:cs="Times New Roman"/>
          <w:sz w:val="28"/>
          <w:szCs w:val="28"/>
        </w:rPr>
        <w:t xml:space="preserve">довіри громадян до влади є саме відсутність розуміння у громадян чому приймаються ті чи інші рішення та виконуються ті чи інші дії, а це не розуміння у основі спричинене </w:t>
      </w:r>
      <w:r w:rsidR="008F2813" w:rsidRPr="00B14A6A">
        <w:rPr>
          <w:rFonts w:ascii="Times New Roman" w:hAnsi="Times New Roman" w:cs="Times New Roman"/>
          <w:sz w:val="28"/>
          <w:szCs w:val="28"/>
        </w:rPr>
        <w:t>не ефективною</w:t>
      </w:r>
      <w:r w:rsidR="00374E69" w:rsidRPr="00B14A6A">
        <w:rPr>
          <w:rFonts w:ascii="Times New Roman" w:hAnsi="Times New Roman" w:cs="Times New Roman"/>
          <w:sz w:val="28"/>
          <w:szCs w:val="28"/>
        </w:rPr>
        <w:t xml:space="preserve"> комунікаці</w:t>
      </w:r>
      <w:r w:rsidR="008F2813" w:rsidRPr="00B14A6A">
        <w:rPr>
          <w:rFonts w:ascii="Times New Roman" w:hAnsi="Times New Roman" w:cs="Times New Roman"/>
          <w:sz w:val="28"/>
          <w:szCs w:val="28"/>
        </w:rPr>
        <w:t>єю</w:t>
      </w:r>
      <w:r w:rsidR="00374E69" w:rsidRPr="00B14A6A">
        <w:rPr>
          <w:rFonts w:ascii="Times New Roman" w:hAnsi="Times New Roman" w:cs="Times New Roman"/>
          <w:sz w:val="28"/>
          <w:szCs w:val="28"/>
        </w:rPr>
        <w:t xml:space="preserve"> між державою </w:t>
      </w:r>
      <w:r w:rsidR="00374E69" w:rsidRPr="00B14A6A">
        <w:rPr>
          <w:rFonts w:ascii="Times New Roman" w:hAnsi="Times New Roman" w:cs="Times New Roman"/>
          <w:sz w:val="28"/>
          <w:szCs w:val="28"/>
        </w:rPr>
        <w:lastRenderedPageBreak/>
        <w:t xml:space="preserve">та суспільством. </w:t>
      </w:r>
      <w:r w:rsidR="008F2813" w:rsidRPr="00B14A6A">
        <w:rPr>
          <w:rFonts w:ascii="Times New Roman" w:hAnsi="Times New Roman" w:cs="Times New Roman"/>
          <w:sz w:val="28"/>
          <w:szCs w:val="28"/>
        </w:rPr>
        <w:t xml:space="preserve">Міжнародні дослідження також підтверджують ці дані, а також те, що </w:t>
      </w:r>
      <w:r w:rsidR="00374E69" w:rsidRPr="00B14A6A">
        <w:rPr>
          <w:rFonts w:ascii="Times New Roman" w:hAnsi="Times New Roman" w:cs="Times New Roman"/>
          <w:sz w:val="28"/>
          <w:szCs w:val="28"/>
        </w:rPr>
        <w:t xml:space="preserve">високий рівень компетентності є </w:t>
      </w:r>
      <w:r w:rsidR="008F2813" w:rsidRPr="00B14A6A">
        <w:rPr>
          <w:rFonts w:ascii="Times New Roman" w:hAnsi="Times New Roman" w:cs="Times New Roman"/>
          <w:sz w:val="28"/>
          <w:szCs w:val="28"/>
        </w:rPr>
        <w:t xml:space="preserve">одним з необхідних </w:t>
      </w:r>
      <w:r w:rsidR="00374E69" w:rsidRPr="00B14A6A">
        <w:rPr>
          <w:rFonts w:ascii="Times New Roman" w:hAnsi="Times New Roman" w:cs="Times New Roman"/>
          <w:sz w:val="28"/>
          <w:szCs w:val="28"/>
        </w:rPr>
        <w:t>чинник</w:t>
      </w:r>
      <w:r w:rsidR="008F2813" w:rsidRPr="00B14A6A">
        <w:rPr>
          <w:rFonts w:ascii="Times New Roman" w:hAnsi="Times New Roman" w:cs="Times New Roman"/>
          <w:sz w:val="28"/>
          <w:szCs w:val="28"/>
        </w:rPr>
        <w:t>ів</w:t>
      </w:r>
      <w:r w:rsidR="00374E69" w:rsidRPr="00B14A6A">
        <w:rPr>
          <w:rFonts w:ascii="Times New Roman" w:hAnsi="Times New Roman" w:cs="Times New Roman"/>
          <w:sz w:val="28"/>
          <w:szCs w:val="28"/>
        </w:rPr>
        <w:t xml:space="preserve"> довіри громадян до влади, проте не є визнач</w:t>
      </w:r>
      <w:r w:rsidR="00B75B76" w:rsidRPr="00B14A6A">
        <w:rPr>
          <w:rFonts w:ascii="Times New Roman" w:hAnsi="Times New Roman" w:cs="Times New Roman"/>
          <w:sz w:val="28"/>
          <w:szCs w:val="28"/>
        </w:rPr>
        <w:t>альним.</w:t>
      </w:r>
    </w:p>
    <w:p w14:paraId="5A499D1A" w14:textId="248B103C" w:rsidR="00B75B76" w:rsidRPr="00B14A6A" w:rsidRDefault="00B75B76"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Запропонована у статі модель системи активного залучення громадян демонструє можливість трансформації наявної моделі отримання звернень від громадян на систему збору даних про актуальні потреби суспільства та інформування про це </w:t>
      </w:r>
      <w:r w:rsidR="008F2813" w:rsidRPr="00B14A6A">
        <w:rPr>
          <w:rFonts w:ascii="Times New Roman" w:hAnsi="Times New Roman" w:cs="Times New Roman"/>
          <w:sz w:val="28"/>
          <w:szCs w:val="28"/>
        </w:rPr>
        <w:t>управлінські державні органи</w:t>
      </w:r>
      <w:r w:rsidRPr="00B14A6A">
        <w:rPr>
          <w:rFonts w:ascii="Times New Roman" w:hAnsi="Times New Roman" w:cs="Times New Roman"/>
          <w:sz w:val="28"/>
          <w:szCs w:val="28"/>
        </w:rPr>
        <w:t xml:space="preserve"> для корекції ї</w:t>
      </w:r>
      <w:r w:rsidR="008F2813" w:rsidRPr="00B14A6A">
        <w:rPr>
          <w:rFonts w:ascii="Times New Roman" w:hAnsi="Times New Roman" w:cs="Times New Roman"/>
          <w:sz w:val="28"/>
          <w:szCs w:val="28"/>
        </w:rPr>
        <w:t>х</w:t>
      </w:r>
      <w:r w:rsidRPr="00B14A6A">
        <w:rPr>
          <w:rFonts w:ascii="Times New Roman" w:hAnsi="Times New Roman" w:cs="Times New Roman"/>
          <w:sz w:val="28"/>
          <w:szCs w:val="28"/>
        </w:rPr>
        <w:t xml:space="preserve"> рішень</w:t>
      </w:r>
      <w:r w:rsidR="00763017">
        <w:rPr>
          <w:rFonts w:ascii="Times New Roman" w:hAnsi="Times New Roman" w:cs="Times New Roman"/>
          <w:sz w:val="28"/>
          <w:szCs w:val="28"/>
        </w:rPr>
        <w:t>.</w:t>
      </w:r>
      <w:r w:rsidR="00B121A5" w:rsidRPr="00B14A6A">
        <w:rPr>
          <w:rFonts w:ascii="Times New Roman" w:hAnsi="Times New Roman" w:cs="Times New Roman"/>
          <w:sz w:val="28"/>
          <w:szCs w:val="28"/>
        </w:rPr>
        <w:t xml:space="preserve"> </w:t>
      </w:r>
      <w:r w:rsidR="00763017">
        <w:rPr>
          <w:rFonts w:ascii="Times New Roman" w:hAnsi="Times New Roman" w:cs="Times New Roman"/>
          <w:sz w:val="28"/>
          <w:szCs w:val="28"/>
        </w:rPr>
        <w:t>В</w:t>
      </w:r>
      <w:r w:rsidR="00B121A5" w:rsidRPr="00B14A6A">
        <w:rPr>
          <w:rFonts w:ascii="Times New Roman" w:hAnsi="Times New Roman" w:cs="Times New Roman"/>
          <w:sz w:val="28"/>
          <w:szCs w:val="28"/>
        </w:rPr>
        <w:t xml:space="preserve">ідповідно показано, </w:t>
      </w:r>
      <w:r w:rsidRPr="00B14A6A">
        <w:rPr>
          <w:rFonts w:ascii="Times New Roman" w:hAnsi="Times New Roman" w:cs="Times New Roman"/>
          <w:sz w:val="28"/>
          <w:szCs w:val="28"/>
        </w:rPr>
        <w:t>що поєднання живих форматі</w:t>
      </w:r>
      <w:r w:rsidR="001C4145">
        <w:rPr>
          <w:rFonts w:ascii="Times New Roman" w:hAnsi="Times New Roman" w:cs="Times New Roman"/>
          <w:sz w:val="28"/>
          <w:szCs w:val="28"/>
        </w:rPr>
        <w:t>в</w:t>
      </w:r>
      <w:r w:rsidRPr="00B14A6A">
        <w:rPr>
          <w:rFonts w:ascii="Times New Roman" w:hAnsi="Times New Roman" w:cs="Times New Roman"/>
          <w:sz w:val="28"/>
          <w:szCs w:val="28"/>
        </w:rPr>
        <w:t xml:space="preserve"> комунікації, електронних обговорень у соціальних мережах та аналізу </w:t>
      </w:r>
      <w:r w:rsidR="00A9556F" w:rsidRPr="00B14A6A">
        <w:rPr>
          <w:rFonts w:ascii="Times New Roman" w:hAnsi="Times New Roman" w:cs="Times New Roman"/>
          <w:sz w:val="28"/>
          <w:szCs w:val="28"/>
        </w:rPr>
        <w:t xml:space="preserve">усіх даних за допомогою штучного інтелекту </w:t>
      </w:r>
      <w:r w:rsidR="00B121A5" w:rsidRPr="00B14A6A">
        <w:rPr>
          <w:rFonts w:ascii="Times New Roman" w:hAnsi="Times New Roman" w:cs="Times New Roman"/>
          <w:sz w:val="28"/>
          <w:szCs w:val="28"/>
        </w:rPr>
        <w:t>створює якісно новий рівень комунікації</w:t>
      </w:r>
      <w:r w:rsidR="008F2813" w:rsidRPr="00B14A6A">
        <w:rPr>
          <w:rFonts w:ascii="Times New Roman" w:hAnsi="Times New Roman" w:cs="Times New Roman"/>
          <w:sz w:val="28"/>
          <w:szCs w:val="28"/>
        </w:rPr>
        <w:t>.</w:t>
      </w:r>
    </w:p>
    <w:p w14:paraId="1A049234" w14:textId="7C79EE17" w:rsidR="00B14A6A" w:rsidRPr="00B14A6A" w:rsidRDefault="008F2813"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З іншої сторони</w:t>
      </w:r>
      <w:r w:rsidR="00FA78F1">
        <w:rPr>
          <w:rFonts w:ascii="Times New Roman" w:hAnsi="Times New Roman" w:cs="Times New Roman"/>
          <w:sz w:val="28"/>
          <w:szCs w:val="28"/>
        </w:rPr>
        <w:t xml:space="preserve">, </w:t>
      </w:r>
      <w:r w:rsidRPr="00B14A6A">
        <w:rPr>
          <w:rFonts w:ascii="Times New Roman" w:hAnsi="Times New Roman" w:cs="Times New Roman"/>
          <w:sz w:val="28"/>
          <w:szCs w:val="28"/>
        </w:rPr>
        <w:t>прослідковуються чіткі загрози від впровадження подібної моделі, яка потенційно може використатись для інших цілей.</w:t>
      </w:r>
      <w:r w:rsidR="00B14A6A" w:rsidRPr="00B14A6A">
        <w:rPr>
          <w:rFonts w:ascii="Times New Roman" w:hAnsi="Times New Roman" w:cs="Times New Roman"/>
          <w:sz w:val="28"/>
          <w:szCs w:val="28"/>
        </w:rPr>
        <w:t xml:space="preserve"> Проте це вирішується шляхом прозорої організації та контролю з боку суспільства.</w:t>
      </w:r>
    </w:p>
    <w:p w14:paraId="41C421C8" w14:textId="08184714" w:rsidR="00B14A6A" w:rsidRPr="00B14A6A" w:rsidRDefault="00B14A6A"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Узагальнюючи</w:t>
      </w:r>
      <w:r w:rsidR="00010E84">
        <w:rPr>
          <w:rFonts w:ascii="Times New Roman" w:hAnsi="Times New Roman" w:cs="Times New Roman"/>
          <w:sz w:val="28"/>
          <w:szCs w:val="28"/>
        </w:rPr>
        <w:t>,</w:t>
      </w:r>
      <w:r w:rsidRPr="00B14A6A">
        <w:rPr>
          <w:rFonts w:ascii="Times New Roman" w:hAnsi="Times New Roman" w:cs="Times New Roman"/>
          <w:sz w:val="28"/>
          <w:szCs w:val="28"/>
        </w:rPr>
        <w:t xml:space="preserve"> можна чітко стверджувати, що просте інформування та можливість зв’язатись з будь-яким представником державної влади більше не стає фактором підвищення довіри, відповідно, державній влади потрібно залучати активні інструменти для комунікації з своїми громадянами та іншими зацікавленими особами для роз’яснення чому були прийняті ті чи інші рішення та що були зроблені ось такі дії.</w:t>
      </w:r>
    </w:p>
    <w:p w14:paraId="2D78F8D2" w14:textId="69DAB8AF" w:rsidR="008F2813" w:rsidRDefault="00B14A6A" w:rsidP="007A02FC">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sz w:val="28"/>
          <w:szCs w:val="28"/>
        </w:rPr>
        <w:t xml:space="preserve"> </w:t>
      </w:r>
      <w:r w:rsidR="00C44542">
        <w:rPr>
          <w:rFonts w:ascii="Times New Roman" w:hAnsi="Times New Roman" w:cs="Times New Roman"/>
          <w:sz w:val="28"/>
          <w:szCs w:val="28"/>
        </w:rPr>
        <w:t>Г</w:t>
      </w:r>
      <w:r w:rsidRPr="00B14A6A">
        <w:rPr>
          <w:rFonts w:ascii="Times New Roman" w:hAnsi="Times New Roman" w:cs="Times New Roman"/>
          <w:sz w:val="28"/>
          <w:szCs w:val="28"/>
        </w:rPr>
        <w:t>оловн</w:t>
      </w:r>
      <w:r w:rsidR="00C44542">
        <w:rPr>
          <w:rFonts w:ascii="Times New Roman" w:hAnsi="Times New Roman" w:cs="Times New Roman"/>
          <w:sz w:val="28"/>
          <w:szCs w:val="28"/>
        </w:rPr>
        <w:t>ою</w:t>
      </w:r>
      <w:r w:rsidRPr="00B14A6A">
        <w:rPr>
          <w:rFonts w:ascii="Times New Roman" w:hAnsi="Times New Roman" w:cs="Times New Roman"/>
          <w:sz w:val="28"/>
          <w:szCs w:val="28"/>
        </w:rPr>
        <w:t xml:space="preserve"> </w:t>
      </w:r>
      <w:r w:rsidR="00C44542">
        <w:rPr>
          <w:rFonts w:ascii="Times New Roman" w:hAnsi="Times New Roman" w:cs="Times New Roman"/>
          <w:sz w:val="28"/>
          <w:szCs w:val="28"/>
        </w:rPr>
        <w:t>метою</w:t>
      </w:r>
      <w:r w:rsidRPr="00B14A6A">
        <w:rPr>
          <w:rFonts w:ascii="Times New Roman" w:hAnsi="Times New Roman" w:cs="Times New Roman"/>
          <w:sz w:val="28"/>
          <w:szCs w:val="28"/>
        </w:rPr>
        <w:t xml:space="preserve"> даного дослідження </w:t>
      </w:r>
      <w:r w:rsidR="00C44542">
        <w:rPr>
          <w:rFonts w:ascii="Times New Roman" w:hAnsi="Times New Roman" w:cs="Times New Roman"/>
          <w:sz w:val="28"/>
          <w:szCs w:val="28"/>
        </w:rPr>
        <w:t>є</w:t>
      </w:r>
      <w:r w:rsidRPr="00B14A6A">
        <w:rPr>
          <w:rFonts w:ascii="Times New Roman" w:hAnsi="Times New Roman" w:cs="Times New Roman"/>
          <w:sz w:val="28"/>
          <w:szCs w:val="28"/>
        </w:rPr>
        <w:t xml:space="preserve"> </w:t>
      </w:r>
      <w:r w:rsidR="00C44542">
        <w:rPr>
          <w:rFonts w:ascii="Times New Roman" w:hAnsi="Times New Roman" w:cs="Times New Roman"/>
          <w:sz w:val="28"/>
          <w:szCs w:val="28"/>
        </w:rPr>
        <w:t>аналіз ситуації</w:t>
      </w:r>
      <w:r w:rsidRPr="00B14A6A">
        <w:rPr>
          <w:rFonts w:ascii="Times New Roman" w:hAnsi="Times New Roman" w:cs="Times New Roman"/>
          <w:sz w:val="28"/>
          <w:szCs w:val="28"/>
        </w:rPr>
        <w:t xml:space="preserve">, </w:t>
      </w:r>
      <w:r w:rsidR="00C44542">
        <w:rPr>
          <w:rFonts w:ascii="Times New Roman" w:hAnsi="Times New Roman" w:cs="Times New Roman"/>
          <w:sz w:val="28"/>
          <w:szCs w:val="28"/>
        </w:rPr>
        <w:t xml:space="preserve">яка показує, </w:t>
      </w:r>
      <w:r w:rsidRPr="00B14A6A">
        <w:rPr>
          <w:rFonts w:ascii="Times New Roman" w:hAnsi="Times New Roman" w:cs="Times New Roman"/>
          <w:sz w:val="28"/>
          <w:szCs w:val="28"/>
        </w:rPr>
        <w:t>що простого збору звернень уже не достатньо для підтримки довіри на високому рівні</w:t>
      </w:r>
      <w:r w:rsidR="00C44542">
        <w:rPr>
          <w:rFonts w:ascii="Times New Roman" w:hAnsi="Times New Roman" w:cs="Times New Roman"/>
          <w:sz w:val="28"/>
          <w:szCs w:val="28"/>
        </w:rPr>
        <w:t>.</w:t>
      </w:r>
      <w:r w:rsidRPr="00B14A6A">
        <w:rPr>
          <w:rFonts w:ascii="Times New Roman" w:hAnsi="Times New Roman" w:cs="Times New Roman"/>
          <w:sz w:val="28"/>
          <w:szCs w:val="28"/>
        </w:rPr>
        <w:t xml:space="preserve"> </w:t>
      </w:r>
      <w:r w:rsidR="00C44542">
        <w:rPr>
          <w:rFonts w:ascii="Times New Roman" w:hAnsi="Times New Roman" w:cs="Times New Roman"/>
          <w:sz w:val="28"/>
          <w:szCs w:val="28"/>
        </w:rPr>
        <w:t>Д</w:t>
      </w:r>
      <w:r w:rsidRPr="00B14A6A">
        <w:rPr>
          <w:rFonts w:ascii="Times New Roman" w:hAnsi="Times New Roman" w:cs="Times New Roman"/>
          <w:sz w:val="28"/>
          <w:szCs w:val="28"/>
        </w:rPr>
        <w:t>ержавна влада повинна сама активно ініціювати обговорення, зустрічі та інші формати взаємодії для досягнення цієї цілі.</w:t>
      </w:r>
      <w:r w:rsidR="00C44542">
        <w:rPr>
          <w:rFonts w:ascii="Times New Roman" w:hAnsi="Times New Roman" w:cs="Times New Roman"/>
          <w:sz w:val="28"/>
          <w:szCs w:val="28"/>
        </w:rPr>
        <w:t xml:space="preserve"> А розвиток запропонованої моделі вимагає продовження наукового дослідження проблеми.</w:t>
      </w:r>
    </w:p>
    <w:p w14:paraId="22AF5570" w14:textId="78903DD0" w:rsidR="00B14A6A" w:rsidRPr="007B2076" w:rsidRDefault="00B14A6A" w:rsidP="003329B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References</w:t>
      </w:r>
    </w:p>
    <w:p w14:paraId="13F6E948" w14:textId="328C0409" w:rsidR="00184768" w:rsidRPr="00184768" w:rsidRDefault="00184768" w:rsidP="007A02FC">
      <w:pPr>
        <w:pStyle w:val="a3"/>
        <w:numPr>
          <w:ilvl w:val="0"/>
          <w:numId w:val="5"/>
        </w:numPr>
        <w:spacing w:after="0" w:line="360" w:lineRule="auto"/>
        <w:ind w:left="0" w:firstLine="709"/>
        <w:contextualSpacing w:val="0"/>
        <w:rPr>
          <w:rFonts w:ascii="Times New Roman" w:hAnsi="Times New Roman" w:cs="Times New Roman"/>
          <w:sz w:val="28"/>
        </w:rPr>
      </w:pPr>
      <w:r w:rsidRPr="00184768">
        <w:rPr>
          <w:rFonts w:ascii="Times New Roman" w:hAnsi="Times New Roman" w:cs="Times New Roman"/>
          <w:sz w:val="28"/>
        </w:rPr>
        <w:t xml:space="preserve">OECD </w:t>
      </w:r>
      <w:proofErr w:type="spellStart"/>
      <w:r w:rsidRPr="00184768">
        <w:rPr>
          <w:rFonts w:ascii="Times New Roman" w:hAnsi="Times New Roman" w:cs="Times New Roman"/>
          <w:sz w:val="28"/>
        </w:rPr>
        <w:t>Survey</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on</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Drivers</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of</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Trust</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in</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Public</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Institutions</w:t>
      </w:r>
      <w:proofErr w:type="spellEnd"/>
      <w:r w:rsidRPr="00184768">
        <w:rPr>
          <w:rFonts w:ascii="Times New Roman" w:hAnsi="Times New Roman" w:cs="Times New Roman"/>
          <w:sz w:val="28"/>
        </w:rPr>
        <w:t xml:space="preserve"> 2024: </w:t>
      </w:r>
      <w:proofErr w:type="spellStart"/>
      <w:r w:rsidRPr="00184768">
        <w:rPr>
          <w:rFonts w:ascii="Times New Roman" w:hAnsi="Times New Roman" w:cs="Times New Roman"/>
          <w:sz w:val="28"/>
        </w:rPr>
        <w:t>Results</w:t>
      </w:r>
      <w:proofErr w:type="spellEnd"/>
      <w:r w:rsidRPr="00184768">
        <w:rPr>
          <w:rFonts w:ascii="Times New Roman" w:hAnsi="Times New Roman" w:cs="Times New Roman"/>
          <w:sz w:val="28"/>
        </w:rPr>
        <w:t xml:space="preserve"> [Електронний ресурс]. – OECD </w:t>
      </w:r>
      <w:proofErr w:type="spellStart"/>
      <w:r w:rsidRPr="00184768">
        <w:rPr>
          <w:rFonts w:ascii="Times New Roman" w:hAnsi="Times New Roman" w:cs="Times New Roman"/>
          <w:sz w:val="28"/>
        </w:rPr>
        <w:t>Publishing</w:t>
      </w:r>
      <w:proofErr w:type="spellEnd"/>
      <w:r w:rsidRPr="00184768">
        <w:rPr>
          <w:rFonts w:ascii="Times New Roman" w:hAnsi="Times New Roman" w:cs="Times New Roman"/>
          <w:sz w:val="28"/>
        </w:rPr>
        <w:t>, 2024. – Режим доступу:</w:t>
      </w:r>
      <w:r w:rsidRPr="00184768">
        <w:rPr>
          <w:rFonts w:ascii="Times New Roman" w:hAnsi="Times New Roman" w:cs="Times New Roman"/>
          <w:sz w:val="28"/>
        </w:rPr>
        <w:br/>
      </w:r>
      <w:hyperlink r:id="rId8" w:tgtFrame="_new" w:history="1">
        <w:r w:rsidRPr="00184768">
          <w:rPr>
            <w:rStyle w:val="a4"/>
            <w:rFonts w:ascii="Times New Roman" w:hAnsi="Times New Roman" w:cs="Times New Roman"/>
            <w:sz w:val="28"/>
          </w:rPr>
          <w:t>https://www.oecd.org/en/publications/oecd-survey-on-drivers-of-trust-in-public-institutions-2024-results_9a20554b-en.html</w:t>
        </w:r>
      </w:hyperlink>
    </w:p>
    <w:p w14:paraId="02602E53" w14:textId="383B04D7" w:rsidR="00184768" w:rsidRPr="00184768" w:rsidRDefault="00184768" w:rsidP="00AC1566">
      <w:pPr>
        <w:pStyle w:val="a3"/>
        <w:numPr>
          <w:ilvl w:val="0"/>
          <w:numId w:val="5"/>
        </w:numPr>
        <w:spacing w:after="0" w:line="360" w:lineRule="auto"/>
        <w:ind w:left="0" w:firstLine="709"/>
        <w:contextualSpacing w:val="0"/>
        <w:jc w:val="both"/>
        <w:rPr>
          <w:rFonts w:ascii="Times New Roman" w:hAnsi="Times New Roman" w:cs="Times New Roman"/>
          <w:sz w:val="28"/>
        </w:rPr>
      </w:pPr>
      <w:proofErr w:type="spellStart"/>
      <w:r w:rsidRPr="00184768">
        <w:rPr>
          <w:rFonts w:ascii="Times New Roman" w:hAnsi="Times New Roman" w:cs="Times New Roman"/>
          <w:sz w:val="28"/>
        </w:rPr>
        <w:lastRenderedPageBreak/>
        <w:t>Hendriks</w:t>
      </w:r>
      <w:proofErr w:type="spellEnd"/>
      <w:r w:rsidRPr="00184768">
        <w:rPr>
          <w:rFonts w:ascii="Times New Roman" w:hAnsi="Times New Roman" w:cs="Times New Roman"/>
          <w:sz w:val="28"/>
        </w:rPr>
        <w:t xml:space="preserve"> C. M., </w:t>
      </w:r>
      <w:proofErr w:type="spellStart"/>
      <w:r w:rsidRPr="00184768">
        <w:rPr>
          <w:rFonts w:ascii="Times New Roman" w:hAnsi="Times New Roman" w:cs="Times New Roman"/>
          <w:sz w:val="28"/>
        </w:rPr>
        <w:t>Ercan</w:t>
      </w:r>
      <w:proofErr w:type="spellEnd"/>
      <w:r w:rsidRPr="00184768">
        <w:rPr>
          <w:rFonts w:ascii="Times New Roman" w:hAnsi="Times New Roman" w:cs="Times New Roman"/>
          <w:sz w:val="28"/>
        </w:rPr>
        <w:t xml:space="preserve"> S. A., </w:t>
      </w:r>
      <w:proofErr w:type="spellStart"/>
      <w:r w:rsidRPr="00184768">
        <w:rPr>
          <w:rFonts w:ascii="Times New Roman" w:hAnsi="Times New Roman" w:cs="Times New Roman"/>
          <w:sz w:val="28"/>
        </w:rPr>
        <w:t>Duus</w:t>
      </w:r>
      <w:proofErr w:type="spellEnd"/>
      <w:r w:rsidRPr="00184768">
        <w:rPr>
          <w:rFonts w:ascii="Times New Roman" w:hAnsi="Times New Roman" w:cs="Times New Roman"/>
          <w:sz w:val="28"/>
        </w:rPr>
        <w:t xml:space="preserve"> S. </w:t>
      </w:r>
      <w:proofErr w:type="spellStart"/>
      <w:r w:rsidRPr="00184768">
        <w:rPr>
          <w:rFonts w:ascii="Times New Roman" w:hAnsi="Times New Roman" w:cs="Times New Roman"/>
          <w:sz w:val="28"/>
        </w:rPr>
        <w:t>Citizen</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participation</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and</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technology</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Lessons</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from</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the</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fields</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of</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deliberative</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democracy</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and</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science</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and</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technology</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studies</w:t>
      </w:r>
      <w:proofErr w:type="spellEnd"/>
      <w:r w:rsidRPr="00184768">
        <w:rPr>
          <w:rFonts w:ascii="Times New Roman" w:hAnsi="Times New Roman" w:cs="Times New Roman"/>
          <w:sz w:val="28"/>
        </w:rPr>
        <w:t xml:space="preserve"> // </w:t>
      </w:r>
      <w:proofErr w:type="spellStart"/>
      <w:r w:rsidRPr="00184768">
        <w:rPr>
          <w:rFonts w:ascii="Times New Roman" w:hAnsi="Times New Roman" w:cs="Times New Roman"/>
          <w:sz w:val="28"/>
        </w:rPr>
        <w:t>Humanities</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and</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Social</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Sciences</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Communications</w:t>
      </w:r>
      <w:proofErr w:type="spellEnd"/>
      <w:r w:rsidRPr="00184768">
        <w:rPr>
          <w:rFonts w:ascii="Times New Roman" w:hAnsi="Times New Roman" w:cs="Times New Roman"/>
          <w:sz w:val="28"/>
        </w:rPr>
        <w:t>. – 2025. – Режим доступу:</w:t>
      </w:r>
      <w:r w:rsidRPr="00184768">
        <w:rPr>
          <w:rFonts w:ascii="Times New Roman" w:hAnsi="Times New Roman" w:cs="Times New Roman"/>
          <w:sz w:val="28"/>
        </w:rPr>
        <w:br/>
      </w:r>
      <w:hyperlink r:id="rId9" w:tgtFrame="_new" w:history="1">
        <w:r w:rsidRPr="00184768">
          <w:rPr>
            <w:rStyle w:val="a4"/>
            <w:rFonts w:ascii="Times New Roman" w:hAnsi="Times New Roman" w:cs="Times New Roman"/>
            <w:sz w:val="28"/>
          </w:rPr>
          <w:t>https://www.nature.com/articles/s41599-025-04606-4</w:t>
        </w:r>
      </w:hyperlink>
    </w:p>
    <w:p w14:paraId="3EDDDE59" w14:textId="1BBDA634" w:rsidR="00184768" w:rsidRPr="00184768" w:rsidRDefault="00184768" w:rsidP="007A02FC">
      <w:pPr>
        <w:pStyle w:val="a3"/>
        <w:numPr>
          <w:ilvl w:val="0"/>
          <w:numId w:val="5"/>
        </w:numPr>
        <w:spacing w:after="0" w:line="360" w:lineRule="auto"/>
        <w:ind w:left="0" w:firstLine="709"/>
        <w:contextualSpacing w:val="0"/>
        <w:rPr>
          <w:rFonts w:ascii="Times New Roman" w:hAnsi="Times New Roman" w:cs="Times New Roman"/>
          <w:sz w:val="28"/>
        </w:rPr>
      </w:pPr>
      <w:r w:rsidRPr="00184768">
        <w:rPr>
          <w:rFonts w:ascii="Times New Roman" w:hAnsi="Times New Roman" w:cs="Times New Roman"/>
          <w:sz w:val="28"/>
        </w:rPr>
        <w:t xml:space="preserve">Україна втратила позиції в Індексі сприйняття корупції 2024: аналіз причин та наслідків [Електронний ресурс]. – </w:t>
      </w:r>
      <w:proofErr w:type="spellStart"/>
      <w:r w:rsidRPr="00184768">
        <w:rPr>
          <w:rFonts w:ascii="Times New Roman" w:hAnsi="Times New Roman" w:cs="Times New Roman"/>
          <w:sz w:val="28"/>
        </w:rPr>
        <w:t>Transparency</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International</w:t>
      </w:r>
      <w:proofErr w:type="spellEnd"/>
      <w:r w:rsidRPr="00184768">
        <w:rPr>
          <w:rFonts w:ascii="Times New Roman" w:hAnsi="Times New Roman" w:cs="Times New Roman"/>
          <w:sz w:val="28"/>
        </w:rPr>
        <w:t xml:space="preserve"> Україна, 2024. – Режим доступу:</w:t>
      </w:r>
      <w:r w:rsidRPr="00184768">
        <w:rPr>
          <w:rFonts w:ascii="Times New Roman" w:hAnsi="Times New Roman" w:cs="Times New Roman"/>
          <w:sz w:val="28"/>
        </w:rPr>
        <w:br/>
      </w:r>
      <w:hyperlink r:id="rId10" w:tgtFrame="_new" w:history="1">
        <w:r w:rsidRPr="00184768">
          <w:rPr>
            <w:rStyle w:val="a4"/>
            <w:rFonts w:ascii="Times New Roman" w:hAnsi="Times New Roman" w:cs="Times New Roman"/>
            <w:sz w:val="28"/>
          </w:rPr>
          <w:t>https://ti-ukraine.org/news/minus-bal-za-yakist-vykonannya-reform-shho-oznachaye-prosidannya-ukrayiny-v-indeksi-spryjnyattya-koruptsiyi-2024/</w:t>
        </w:r>
      </w:hyperlink>
    </w:p>
    <w:p w14:paraId="60A7DF03" w14:textId="40D6FEAD" w:rsidR="00184768" w:rsidRPr="00184768" w:rsidRDefault="00184768" w:rsidP="007A02FC">
      <w:pPr>
        <w:pStyle w:val="a3"/>
        <w:numPr>
          <w:ilvl w:val="0"/>
          <w:numId w:val="5"/>
        </w:numPr>
        <w:spacing w:after="0" w:line="360" w:lineRule="auto"/>
        <w:ind w:left="0" w:firstLine="709"/>
        <w:contextualSpacing w:val="0"/>
        <w:rPr>
          <w:rFonts w:ascii="Times New Roman" w:hAnsi="Times New Roman" w:cs="Times New Roman"/>
          <w:sz w:val="28"/>
        </w:rPr>
      </w:pPr>
      <w:r w:rsidRPr="00184768">
        <w:rPr>
          <w:rFonts w:ascii="Times New Roman" w:hAnsi="Times New Roman" w:cs="Times New Roman"/>
          <w:sz w:val="28"/>
        </w:rPr>
        <w:t>Оцінка ситуації в країні: довіра до соціальних інститутів, політиків і посадовців (лютий–березень 2025) [Електронний ресурс] / Центр Разумкова. – 2025. – Режим доступу:</w:t>
      </w:r>
      <w:r w:rsidRPr="00184768">
        <w:rPr>
          <w:rFonts w:ascii="Times New Roman" w:hAnsi="Times New Roman" w:cs="Times New Roman"/>
          <w:sz w:val="28"/>
        </w:rPr>
        <w:br/>
      </w:r>
      <w:hyperlink r:id="rId11" w:tgtFrame="_new" w:history="1">
        <w:r w:rsidRPr="00184768">
          <w:rPr>
            <w:rStyle w:val="a4"/>
            <w:rFonts w:ascii="Times New Roman" w:hAnsi="Times New Roman" w:cs="Times New Roman"/>
            <w:sz w:val="28"/>
          </w:rPr>
          <w:t>https://razumkov.org.ua/napriamky/sotsiologichni-doslidzhennia/otsinka-sytuatsii-v-kraini-dovira-do-sotsialnykh-instytutiv-politykiv-posadovtsiv-ta-gromadskykh-diiachiv-stavlennia-do-vyboriv-pid-chas-viiny-vira-v-peremogu-liutyiberezen-2025r</w:t>
        </w:r>
      </w:hyperlink>
    </w:p>
    <w:p w14:paraId="23236F67" w14:textId="20495391" w:rsidR="00184768" w:rsidRPr="00184768" w:rsidRDefault="00184768" w:rsidP="007A02FC">
      <w:pPr>
        <w:pStyle w:val="a3"/>
        <w:numPr>
          <w:ilvl w:val="0"/>
          <w:numId w:val="5"/>
        </w:numPr>
        <w:spacing w:after="0" w:line="360" w:lineRule="auto"/>
        <w:ind w:left="0" w:firstLine="709"/>
        <w:contextualSpacing w:val="0"/>
        <w:rPr>
          <w:rFonts w:ascii="Times New Roman" w:hAnsi="Times New Roman" w:cs="Times New Roman"/>
          <w:sz w:val="28"/>
        </w:rPr>
      </w:pPr>
      <w:proofErr w:type="spellStart"/>
      <w:r w:rsidRPr="00184768">
        <w:rPr>
          <w:rFonts w:ascii="Times New Roman" w:hAnsi="Times New Roman" w:cs="Times New Roman"/>
          <w:sz w:val="28"/>
        </w:rPr>
        <w:t>Peace</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Justice</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and</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Strong</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Institutions</w:t>
      </w:r>
      <w:proofErr w:type="spellEnd"/>
      <w:r w:rsidRPr="00184768">
        <w:rPr>
          <w:rFonts w:ascii="Times New Roman" w:hAnsi="Times New Roman" w:cs="Times New Roman"/>
          <w:sz w:val="28"/>
        </w:rPr>
        <w:t xml:space="preserve"> (SDG 16) [Електронний ресурс]. – </w:t>
      </w:r>
      <w:proofErr w:type="spellStart"/>
      <w:r w:rsidRPr="00184768">
        <w:rPr>
          <w:rFonts w:ascii="Times New Roman" w:hAnsi="Times New Roman" w:cs="Times New Roman"/>
          <w:sz w:val="28"/>
        </w:rPr>
        <w:t>United</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Nations</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Development</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Programme</w:t>
      </w:r>
      <w:proofErr w:type="spellEnd"/>
      <w:r w:rsidRPr="00184768">
        <w:rPr>
          <w:rFonts w:ascii="Times New Roman" w:hAnsi="Times New Roman" w:cs="Times New Roman"/>
          <w:sz w:val="28"/>
        </w:rPr>
        <w:t>. – Режим доступу:</w:t>
      </w:r>
      <w:r w:rsidRPr="00184768">
        <w:rPr>
          <w:rFonts w:ascii="Times New Roman" w:hAnsi="Times New Roman" w:cs="Times New Roman"/>
          <w:sz w:val="28"/>
        </w:rPr>
        <w:br/>
      </w:r>
      <w:hyperlink r:id="rId12" w:tgtFrame="_new" w:history="1">
        <w:r w:rsidRPr="00184768">
          <w:rPr>
            <w:rStyle w:val="a4"/>
            <w:rFonts w:ascii="Times New Roman" w:hAnsi="Times New Roman" w:cs="Times New Roman"/>
            <w:sz w:val="28"/>
          </w:rPr>
          <w:t>https://www.undp.org/uk/ukraine/tsili-staloho-rozvytku/peace-justice-and-strong-institutions</w:t>
        </w:r>
      </w:hyperlink>
    </w:p>
    <w:p w14:paraId="217578D1" w14:textId="4ABF98CF" w:rsidR="00184768" w:rsidRPr="00184768" w:rsidRDefault="00184768" w:rsidP="007A02FC">
      <w:pPr>
        <w:pStyle w:val="a3"/>
        <w:numPr>
          <w:ilvl w:val="0"/>
          <w:numId w:val="5"/>
        </w:numPr>
        <w:spacing w:after="0" w:line="360" w:lineRule="auto"/>
        <w:ind w:left="0" w:firstLine="709"/>
        <w:contextualSpacing w:val="0"/>
        <w:rPr>
          <w:rFonts w:ascii="Times New Roman" w:hAnsi="Times New Roman" w:cs="Times New Roman"/>
          <w:sz w:val="28"/>
        </w:rPr>
      </w:pPr>
      <w:proofErr w:type="spellStart"/>
      <w:r w:rsidRPr="00184768">
        <w:rPr>
          <w:rFonts w:ascii="Times New Roman" w:hAnsi="Times New Roman" w:cs="Times New Roman"/>
          <w:sz w:val="28"/>
        </w:rPr>
        <w:t>Annual</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Activity</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Report</w:t>
      </w:r>
      <w:proofErr w:type="spellEnd"/>
      <w:r w:rsidRPr="00184768">
        <w:rPr>
          <w:rFonts w:ascii="Times New Roman" w:hAnsi="Times New Roman" w:cs="Times New Roman"/>
          <w:sz w:val="28"/>
        </w:rPr>
        <w:t xml:space="preserve"> 2023 [Електронний ресурс]. – </w:t>
      </w:r>
      <w:proofErr w:type="spellStart"/>
      <w:r w:rsidRPr="00184768">
        <w:rPr>
          <w:rFonts w:ascii="Times New Roman" w:hAnsi="Times New Roman" w:cs="Times New Roman"/>
          <w:sz w:val="28"/>
        </w:rPr>
        <w:t>European</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Court</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of</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Auditors</w:t>
      </w:r>
      <w:proofErr w:type="spellEnd"/>
      <w:r w:rsidRPr="00184768">
        <w:rPr>
          <w:rFonts w:ascii="Times New Roman" w:hAnsi="Times New Roman" w:cs="Times New Roman"/>
          <w:sz w:val="28"/>
        </w:rPr>
        <w:t>, 2023. – Режим доступу:</w:t>
      </w:r>
      <w:r w:rsidRPr="00184768">
        <w:rPr>
          <w:rFonts w:ascii="Times New Roman" w:hAnsi="Times New Roman" w:cs="Times New Roman"/>
          <w:sz w:val="28"/>
        </w:rPr>
        <w:br/>
      </w:r>
      <w:hyperlink r:id="rId13" w:tgtFrame="_new" w:history="1">
        <w:r w:rsidRPr="00184768">
          <w:rPr>
            <w:rStyle w:val="a4"/>
            <w:rFonts w:ascii="Times New Roman" w:hAnsi="Times New Roman" w:cs="Times New Roman"/>
            <w:sz w:val="28"/>
          </w:rPr>
          <w:t>https://www.eca.europa.eu/ECAPublications/AAR-2023/AAR-2023_EN.pdf</w:t>
        </w:r>
      </w:hyperlink>
    </w:p>
    <w:p w14:paraId="32A8BED2" w14:textId="02E8154A" w:rsidR="00184768" w:rsidRPr="00184768" w:rsidRDefault="00184768" w:rsidP="007A02FC">
      <w:pPr>
        <w:pStyle w:val="a3"/>
        <w:numPr>
          <w:ilvl w:val="0"/>
          <w:numId w:val="5"/>
        </w:numPr>
        <w:spacing w:after="0" w:line="360" w:lineRule="auto"/>
        <w:ind w:left="0" w:firstLine="709"/>
        <w:contextualSpacing w:val="0"/>
        <w:rPr>
          <w:rFonts w:ascii="Times New Roman" w:hAnsi="Times New Roman" w:cs="Times New Roman"/>
          <w:sz w:val="28"/>
        </w:rPr>
      </w:pPr>
      <w:proofErr w:type="spellStart"/>
      <w:r w:rsidRPr="00184768">
        <w:rPr>
          <w:rFonts w:ascii="Times New Roman" w:hAnsi="Times New Roman" w:cs="Times New Roman"/>
          <w:sz w:val="28"/>
        </w:rPr>
        <w:t>Velikanov</w:t>
      </w:r>
      <w:proofErr w:type="spellEnd"/>
      <w:r w:rsidRPr="00184768">
        <w:rPr>
          <w:rFonts w:ascii="Times New Roman" w:hAnsi="Times New Roman" w:cs="Times New Roman"/>
          <w:sz w:val="28"/>
        </w:rPr>
        <w:t xml:space="preserve"> M. </w:t>
      </w:r>
      <w:proofErr w:type="spellStart"/>
      <w:r w:rsidRPr="00184768">
        <w:rPr>
          <w:rFonts w:ascii="Times New Roman" w:hAnsi="Times New Roman" w:cs="Times New Roman"/>
          <w:sz w:val="28"/>
        </w:rPr>
        <w:t>Online</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platforms</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as</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an</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illusion</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of</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participation</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Structural</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limits</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of</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digital</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democracy</w:t>
      </w:r>
      <w:proofErr w:type="spellEnd"/>
      <w:r w:rsidRPr="00184768">
        <w:rPr>
          <w:rFonts w:ascii="Times New Roman" w:hAnsi="Times New Roman" w:cs="Times New Roman"/>
          <w:sz w:val="28"/>
        </w:rPr>
        <w:t xml:space="preserve"> [Електронний ресурс]. – </w:t>
      </w:r>
      <w:proofErr w:type="spellStart"/>
      <w:r w:rsidRPr="00184768">
        <w:rPr>
          <w:rFonts w:ascii="Times New Roman" w:hAnsi="Times New Roman" w:cs="Times New Roman"/>
          <w:sz w:val="28"/>
        </w:rPr>
        <w:t>arXiv</w:t>
      </w:r>
      <w:proofErr w:type="spellEnd"/>
      <w:r w:rsidRPr="00184768">
        <w:rPr>
          <w:rFonts w:ascii="Times New Roman" w:hAnsi="Times New Roman" w:cs="Times New Roman"/>
          <w:sz w:val="28"/>
        </w:rPr>
        <w:t>, 2020. – Режим доступу:</w:t>
      </w:r>
      <w:r w:rsidRPr="00184768">
        <w:rPr>
          <w:rFonts w:ascii="Times New Roman" w:hAnsi="Times New Roman" w:cs="Times New Roman"/>
          <w:sz w:val="28"/>
        </w:rPr>
        <w:br/>
      </w:r>
      <w:hyperlink r:id="rId14" w:tgtFrame="_new" w:history="1">
        <w:r w:rsidRPr="00184768">
          <w:rPr>
            <w:rStyle w:val="a4"/>
            <w:rFonts w:ascii="Times New Roman" w:hAnsi="Times New Roman" w:cs="Times New Roman"/>
            <w:sz w:val="28"/>
          </w:rPr>
          <w:t>https://arxiv.org/pdf/2009.14074</w:t>
        </w:r>
      </w:hyperlink>
    </w:p>
    <w:p w14:paraId="0EAD506A" w14:textId="51721CA8" w:rsidR="00184768" w:rsidRPr="00184768" w:rsidRDefault="00184768" w:rsidP="007A02FC">
      <w:pPr>
        <w:pStyle w:val="a3"/>
        <w:numPr>
          <w:ilvl w:val="0"/>
          <w:numId w:val="5"/>
        </w:numPr>
        <w:spacing w:after="0" w:line="360" w:lineRule="auto"/>
        <w:ind w:left="0" w:firstLine="709"/>
        <w:contextualSpacing w:val="0"/>
        <w:rPr>
          <w:rFonts w:ascii="Times New Roman" w:hAnsi="Times New Roman" w:cs="Times New Roman"/>
          <w:sz w:val="28"/>
        </w:rPr>
      </w:pPr>
      <w:proofErr w:type="spellStart"/>
      <w:r w:rsidRPr="00184768">
        <w:rPr>
          <w:rFonts w:ascii="Times New Roman" w:hAnsi="Times New Roman" w:cs="Times New Roman"/>
          <w:sz w:val="28"/>
        </w:rPr>
        <w:t>Governing</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with</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Artificial</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Intelligence</w:t>
      </w:r>
      <w:proofErr w:type="spellEnd"/>
      <w:r w:rsidRPr="00184768">
        <w:rPr>
          <w:rFonts w:ascii="Times New Roman" w:hAnsi="Times New Roman" w:cs="Times New Roman"/>
          <w:sz w:val="28"/>
        </w:rPr>
        <w:t xml:space="preserve"> [Електронний ресурс]. – OECD </w:t>
      </w:r>
      <w:proofErr w:type="spellStart"/>
      <w:r w:rsidRPr="00184768">
        <w:rPr>
          <w:rFonts w:ascii="Times New Roman" w:hAnsi="Times New Roman" w:cs="Times New Roman"/>
          <w:sz w:val="28"/>
        </w:rPr>
        <w:t>Publishing</w:t>
      </w:r>
      <w:proofErr w:type="spellEnd"/>
      <w:r w:rsidRPr="00184768">
        <w:rPr>
          <w:rFonts w:ascii="Times New Roman" w:hAnsi="Times New Roman" w:cs="Times New Roman"/>
          <w:sz w:val="28"/>
        </w:rPr>
        <w:t xml:space="preserve">, 2025. </w:t>
      </w:r>
      <w:r w:rsidRPr="007A02FC">
        <w:rPr>
          <w:rFonts w:ascii="Times New Roman" w:hAnsi="Times New Roman" w:cs="Times New Roman"/>
          <w:sz w:val="28"/>
        </w:rPr>
        <w:t>– Режим доступу:</w:t>
      </w:r>
      <w:r w:rsidRPr="007A02FC">
        <w:rPr>
          <w:rFonts w:ascii="Times New Roman" w:hAnsi="Times New Roman" w:cs="Times New Roman"/>
          <w:sz w:val="28"/>
        </w:rPr>
        <w:br/>
      </w:r>
      <w:hyperlink r:id="rId15" w:tgtFrame="_new" w:history="1">
        <w:r w:rsidRPr="007A02FC">
          <w:rPr>
            <w:rStyle w:val="a4"/>
            <w:rFonts w:ascii="Times New Roman" w:hAnsi="Times New Roman" w:cs="Times New Roman"/>
            <w:sz w:val="28"/>
          </w:rPr>
          <w:t>https://www.oecd.org/content/dam/oecd/en/publications/reports/2025/06/governing-with-artificial-intelligence_398fa287/795de142-en.pdf</w:t>
        </w:r>
      </w:hyperlink>
    </w:p>
    <w:p w14:paraId="29F2A8FB" w14:textId="05B7A609" w:rsidR="00184768" w:rsidRPr="00184768" w:rsidRDefault="00184768" w:rsidP="007A02FC">
      <w:pPr>
        <w:pStyle w:val="a3"/>
        <w:numPr>
          <w:ilvl w:val="0"/>
          <w:numId w:val="5"/>
        </w:numPr>
        <w:spacing w:after="0" w:line="360" w:lineRule="auto"/>
        <w:ind w:left="0" w:firstLine="709"/>
        <w:contextualSpacing w:val="0"/>
        <w:rPr>
          <w:rFonts w:ascii="Times New Roman" w:hAnsi="Times New Roman" w:cs="Times New Roman"/>
          <w:sz w:val="28"/>
        </w:rPr>
      </w:pPr>
      <w:proofErr w:type="spellStart"/>
      <w:r w:rsidRPr="00184768">
        <w:rPr>
          <w:rFonts w:ascii="Times New Roman" w:hAnsi="Times New Roman" w:cs="Times New Roman"/>
          <w:sz w:val="28"/>
        </w:rPr>
        <w:t>Government</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at</w:t>
      </w:r>
      <w:proofErr w:type="spellEnd"/>
      <w:r w:rsidRPr="00184768">
        <w:rPr>
          <w:rFonts w:ascii="Times New Roman" w:hAnsi="Times New Roman" w:cs="Times New Roman"/>
          <w:sz w:val="28"/>
        </w:rPr>
        <w:t xml:space="preserve"> a </w:t>
      </w:r>
      <w:proofErr w:type="spellStart"/>
      <w:r w:rsidRPr="00184768">
        <w:rPr>
          <w:rFonts w:ascii="Times New Roman" w:hAnsi="Times New Roman" w:cs="Times New Roman"/>
          <w:sz w:val="28"/>
        </w:rPr>
        <w:t>Glance</w:t>
      </w:r>
      <w:proofErr w:type="spellEnd"/>
      <w:r w:rsidRPr="00184768">
        <w:rPr>
          <w:rFonts w:ascii="Times New Roman" w:hAnsi="Times New Roman" w:cs="Times New Roman"/>
          <w:sz w:val="28"/>
        </w:rPr>
        <w:t xml:space="preserve"> 2025 [Електронний ресурс]. – OECD </w:t>
      </w:r>
      <w:proofErr w:type="spellStart"/>
      <w:r w:rsidRPr="00184768">
        <w:rPr>
          <w:rFonts w:ascii="Times New Roman" w:hAnsi="Times New Roman" w:cs="Times New Roman"/>
          <w:sz w:val="28"/>
        </w:rPr>
        <w:t>Publishing</w:t>
      </w:r>
      <w:proofErr w:type="spellEnd"/>
      <w:r w:rsidRPr="00184768">
        <w:rPr>
          <w:rFonts w:ascii="Times New Roman" w:hAnsi="Times New Roman" w:cs="Times New Roman"/>
          <w:sz w:val="28"/>
        </w:rPr>
        <w:t>, 2025. – Режим доступу:</w:t>
      </w:r>
      <w:r w:rsidRPr="00184768">
        <w:rPr>
          <w:rFonts w:ascii="Times New Roman" w:hAnsi="Times New Roman" w:cs="Times New Roman"/>
          <w:sz w:val="28"/>
        </w:rPr>
        <w:br/>
      </w:r>
      <w:hyperlink r:id="rId16" w:tgtFrame="_new" w:history="1">
        <w:r w:rsidRPr="00184768">
          <w:rPr>
            <w:rStyle w:val="a4"/>
            <w:rFonts w:ascii="Times New Roman" w:hAnsi="Times New Roman" w:cs="Times New Roman"/>
            <w:sz w:val="28"/>
          </w:rPr>
          <w:t>https://www.oecd.org/content/dam/oecd/en/publications/reports/2025/06/government-at-a-glance-2025_70e14c6c/0efd0bcd-en.pdf</w:t>
        </w:r>
      </w:hyperlink>
    </w:p>
    <w:p w14:paraId="5D49810B" w14:textId="34C75C8D" w:rsidR="00184768" w:rsidRPr="00184768" w:rsidRDefault="00184768" w:rsidP="007A02FC">
      <w:pPr>
        <w:pStyle w:val="a3"/>
        <w:numPr>
          <w:ilvl w:val="0"/>
          <w:numId w:val="5"/>
        </w:numPr>
        <w:spacing w:after="0" w:line="360" w:lineRule="auto"/>
        <w:ind w:left="0" w:firstLine="709"/>
        <w:contextualSpacing w:val="0"/>
        <w:rPr>
          <w:rFonts w:ascii="Times New Roman" w:hAnsi="Times New Roman" w:cs="Times New Roman"/>
          <w:sz w:val="28"/>
        </w:rPr>
      </w:pPr>
      <w:proofErr w:type="spellStart"/>
      <w:r w:rsidRPr="00184768">
        <w:rPr>
          <w:rFonts w:ascii="Times New Roman" w:hAnsi="Times New Roman" w:cs="Times New Roman"/>
          <w:sz w:val="28"/>
        </w:rPr>
        <w:t>Margetts</w:t>
      </w:r>
      <w:proofErr w:type="spellEnd"/>
      <w:r w:rsidRPr="00184768">
        <w:rPr>
          <w:rFonts w:ascii="Times New Roman" w:hAnsi="Times New Roman" w:cs="Times New Roman"/>
          <w:sz w:val="28"/>
        </w:rPr>
        <w:t xml:space="preserve"> H., </w:t>
      </w:r>
      <w:proofErr w:type="spellStart"/>
      <w:r w:rsidRPr="00184768">
        <w:rPr>
          <w:rFonts w:ascii="Times New Roman" w:hAnsi="Times New Roman" w:cs="Times New Roman"/>
          <w:sz w:val="28"/>
        </w:rPr>
        <w:t>Dorobantu</w:t>
      </w:r>
      <w:proofErr w:type="spellEnd"/>
      <w:r w:rsidRPr="00184768">
        <w:rPr>
          <w:rFonts w:ascii="Times New Roman" w:hAnsi="Times New Roman" w:cs="Times New Roman"/>
          <w:sz w:val="28"/>
        </w:rPr>
        <w:t xml:space="preserve"> C. </w:t>
      </w:r>
      <w:proofErr w:type="spellStart"/>
      <w:r w:rsidRPr="00184768">
        <w:rPr>
          <w:rFonts w:ascii="Times New Roman" w:hAnsi="Times New Roman" w:cs="Times New Roman"/>
          <w:sz w:val="28"/>
        </w:rPr>
        <w:t>Trust</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transparency</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and</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public</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digital</w:t>
      </w:r>
      <w:proofErr w:type="spellEnd"/>
      <w:r w:rsidRPr="00184768">
        <w:rPr>
          <w:rFonts w:ascii="Times New Roman" w:hAnsi="Times New Roman" w:cs="Times New Roman"/>
          <w:sz w:val="28"/>
        </w:rPr>
        <w:t xml:space="preserve"> </w:t>
      </w:r>
      <w:proofErr w:type="spellStart"/>
      <w:r w:rsidRPr="00184768">
        <w:rPr>
          <w:rFonts w:ascii="Times New Roman" w:hAnsi="Times New Roman" w:cs="Times New Roman"/>
          <w:sz w:val="28"/>
        </w:rPr>
        <w:t>governance</w:t>
      </w:r>
      <w:proofErr w:type="spellEnd"/>
      <w:r w:rsidRPr="00184768">
        <w:rPr>
          <w:rFonts w:ascii="Times New Roman" w:hAnsi="Times New Roman" w:cs="Times New Roman"/>
          <w:sz w:val="28"/>
        </w:rPr>
        <w:t xml:space="preserve"> [Електронний ресурс]. – SSRN, 2024. – Режим доступу:</w:t>
      </w:r>
      <w:r w:rsidRPr="00184768">
        <w:rPr>
          <w:rFonts w:ascii="Times New Roman" w:hAnsi="Times New Roman" w:cs="Times New Roman"/>
          <w:sz w:val="28"/>
        </w:rPr>
        <w:br/>
      </w:r>
      <w:hyperlink r:id="rId17" w:tgtFrame="_new" w:history="1">
        <w:r w:rsidRPr="00184768">
          <w:rPr>
            <w:rStyle w:val="a4"/>
            <w:rFonts w:ascii="Times New Roman" w:hAnsi="Times New Roman" w:cs="Times New Roman"/>
            <w:sz w:val="28"/>
          </w:rPr>
          <w:t>https://papers.ssrn.com/sol3/papers.cfm?abstract_id=4901264</w:t>
        </w:r>
      </w:hyperlink>
    </w:p>
    <w:p w14:paraId="6DEDD126" w14:textId="410274C2" w:rsidR="00B121A5" w:rsidRDefault="007A02FC" w:rsidP="007A02FC">
      <w:pPr>
        <w:spacing w:after="0" w:line="360" w:lineRule="auto"/>
        <w:ind w:firstLine="709"/>
        <w:rPr>
          <w:rFonts w:ascii="Times New Roman" w:hAnsi="Times New Roman" w:cs="Times New Roman"/>
          <w:sz w:val="28"/>
          <w:szCs w:val="28"/>
        </w:rPr>
      </w:pPr>
      <w:r w:rsidRPr="007A02FC">
        <w:rPr>
          <w:rFonts w:ascii="Times New Roman" w:hAnsi="Times New Roman" w:cs="Times New Roman"/>
          <w:sz w:val="28"/>
          <w:szCs w:val="28"/>
        </w:rPr>
        <w:t xml:space="preserve">11. OECD. </w:t>
      </w:r>
      <w:proofErr w:type="spellStart"/>
      <w:r w:rsidRPr="007A02FC">
        <w:rPr>
          <w:rFonts w:ascii="Times New Roman" w:hAnsi="Times New Roman" w:cs="Times New Roman"/>
          <w:sz w:val="28"/>
          <w:szCs w:val="28"/>
        </w:rPr>
        <w:t>Governing</w:t>
      </w:r>
      <w:proofErr w:type="spellEnd"/>
      <w:r w:rsidRPr="007A02FC">
        <w:rPr>
          <w:rFonts w:ascii="Times New Roman" w:hAnsi="Times New Roman" w:cs="Times New Roman"/>
          <w:sz w:val="28"/>
          <w:szCs w:val="28"/>
        </w:rPr>
        <w:t xml:space="preserve"> </w:t>
      </w:r>
      <w:proofErr w:type="spellStart"/>
      <w:r w:rsidRPr="007A02FC">
        <w:rPr>
          <w:rFonts w:ascii="Times New Roman" w:hAnsi="Times New Roman" w:cs="Times New Roman"/>
          <w:sz w:val="28"/>
          <w:szCs w:val="28"/>
        </w:rPr>
        <w:t>with</w:t>
      </w:r>
      <w:proofErr w:type="spellEnd"/>
      <w:r w:rsidRPr="007A02FC">
        <w:rPr>
          <w:rFonts w:ascii="Times New Roman" w:hAnsi="Times New Roman" w:cs="Times New Roman"/>
          <w:sz w:val="28"/>
          <w:szCs w:val="28"/>
        </w:rPr>
        <w:t xml:space="preserve"> </w:t>
      </w:r>
      <w:proofErr w:type="spellStart"/>
      <w:r w:rsidRPr="007A02FC">
        <w:rPr>
          <w:rFonts w:ascii="Times New Roman" w:hAnsi="Times New Roman" w:cs="Times New Roman"/>
          <w:sz w:val="28"/>
          <w:szCs w:val="28"/>
        </w:rPr>
        <w:t>Artificial</w:t>
      </w:r>
      <w:proofErr w:type="spellEnd"/>
      <w:r w:rsidRPr="007A02FC">
        <w:rPr>
          <w:rFonts w:ascii="Times New Roman" w:hAnsi="Times New Roman" w:cs="Times New Roman"/>
          <w:sz w:val="28"/>
          <w:szCs w:val="28"/>
        </w:rPr>
        <w:t xml:space="preserve"> </w:t>
      </w:r>
      <w:proofErr w:type="spellStart"/>
      <w:r w:rsidRPr="007A02FC">
        <w:rPr>
          <w:rFonts w:ascii="Times New Roman" w:hAnsi="Times New Roman" w:cs="Times New Roman"/>
          <w:sz w:val="28"/>
          <w:szCs w:val="28"/>
        </w:rPr>
        <w:t>Intelligence</w:t>
      </w:r>
      <w:proofErr w:type="spellEnd"/>
      <w:r w:rsidRPr="007A02FC">
        <w:rPr>
          <w:rFonts w:ascii="Times New Roman" w:hAnsi="Times New Roman" w:cs="Times New Roman"/>
          <w:sz w:val="28"/>
          <w:szCs w:val="28"/>
        </w:rPr>
        <w:t xml:space="preserve">: </w:t>
      </w:r>
      <w:proofErr w:type="spellStart"/>
      <w:r w:rsidRPr="007A02FC">
        <w:rPr>
          <w:rFonts w:ascii="Times New Roman" w:hAnsi="Times New Roman" w:cs="Times New Roman"/>
          <w:sz w:val="28"/>
          <w:szCs w:val="28"/>
        </w:rPr>
        <w:t>Are</w:t>
      </w:r>
      <w:proofErr w:type="spellEnd"/>
      <w:r w:rsidRPr="007A02FC">
        <w:rPr>
          <w:rFonts w:ascii="Times New Roman" w:hAnsi="Times New Roman" w:cs="Times New Roman"/>
          <w:sz w:val="28"/>
          <w:szCs w:val="28"/>
        </w:rPr>
        <w:t xml:space="preserve"> </w:t>
      </w:r>
      <w:proofErr w:type="spellStart"/>
      <w:r w:rsidRPr="007A02FC">
        <w:rPr>
          <w:rFonts w:ascii="Times New Roman" w:hAnsi="Times New Roman" w:cs="Times New Roman"/>
          <w:sz w:val="28"/>
          <w:szCs w:val="28"/>
        </w:rPr>
        <w:t>Governments</w:t>
      </w:r>
      <w:proofErr w:type="spellEnd"/>
      <w:r w:rsidRPr="007A02FC">
        <w:rPr>
          <w:rFonts w:ascii="Times New Roman" w:hAnsi="Times New Roman" w:cs="Times New Roman"/>
          <w:sz w:val="28"/>
          <w:szCs w:val="28"/>
        </w:rPr>
        <w:t xml:space="preserve"> </w:t>
      </w:r>
      <w:proofErr w:type="spellStart"/>
      <w:r w:rsidRPr="007A02FC">
        <w:rPr>
          <w:rFonts w:ascii="Times New Roman" w:hAnsi="Times New Roman" w:cs="Times New Roman"/>
          <w:sz w:val="28"/>
          <w:szCs w:val="28"/>
        </w:rPr>
        <w:t>Ready</w:t>
      </w:r>
      <w:proofErr w:type="spellEnd"/>
      <w:r w:rsidRPr="007A02FC">
        <w:rPr>
          <w:rFonts w:ascii="Times New Roman" w:hAnsi="Times New Roman" w:cs="Times New Roman"/>
          <w:sz w:val="28"/>
          <w:szCs w:val="28"/>
        </w:rPr>
        <w:t xml:space="preserve">? [Електронний ресурс]. – OECD </w:t>
      </w:r>
      <w:proofErr w:type="spellStart"/>
      <w:r w:rsidRPr="007A02FC">
        <w:rPr>
          <w:rFonts w:ascii="Times New Roman" w:hAnsi="Times New Roman" w:cs="Times New Roman"/>
          <w:sz w:val="28"/>
          <w:szCs w:val="28"/>
        </w:rPr>
        <w:t>Publishing</w:t>
      </w:r>
      <w:proofErr w:type="spellEnd"/>
      <w:r w:rsidRPr="007A02FC">
        <w:rPr>
          <w:rFonts w:ascii="Times New Roman" w:hAnsi="Times New Roman" w:cs="Times New Roman"/>
          <w:sz w:val="28"/>
          <w:szCs w:val="28"/>
        </w:rPr>
        <w:t xml:space="preserve">, 2024. – Режим доступу: </w:t>
      </w:r>
      <w:hyperlink r:id="rId18" w:history="1">
        <w:r w:rsidRPr="00CF77A4">
          <w:rPr>
            <w:rStyle w:val="a4"/>
            <w:rFonts w:ascii="Times New Roman" w:hAnsi="Times New Roman" w:cs="Times New Roman"/>
            <w:sz w:val="28"/>
            <w:szCs w:val="28"/>
          </w:rPr>
          <w:t>https://www.oecd.org/content/dam/oecd/en/publications/reports/2024/06/governing-with-artificial-intelligence_f0e316f5/26324bc2-en.pdf</w:t>
        </w:r>
      </w:hyperlink>
      <w:r>
        <w:rPr>
          <w:rFonts w:ascii="Times New Roman" w:hAnsi="Times New Roman" w:cs="Times New Roman"/>
          <w:sz w:val="28"/>
          <w:szCs w:val="28"/>
        </w:rPr>
        <w:t xml:space="preserve"> </w:t>
      </w:r>
    </w:p>
    <w:p w14:paraId="75151E1B" w14:textId="77777777" w:rsidR="007A02FC" w:rsidRDefault="007A02FC" w:rsidP="00465F98">
      <w:pPr>
        <w:spacing w:after="0" w:line="360" w:lineRule="auto"/>
        <w:jc w:val="both"/>
        <w:rPr>
          <w:rFonts w:ascii="Times New Roman" w:hAnsi="Times New Roman" w:cs="Times New Roman"/>
          <w:sz w:val="28"/>
          <w:szCs w:val="28"/>
        </w:rPr>
      </w:pPr>
    </w:p>
    <w:p w14:paraId="781E054F" w14:textId="38F0F980" w:rsidR="003329BE" w:rsidRDefault="003329BE" w:rsidP="002E5D6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Інформація про авторів:</w:t>
      </w:r>
    </w:p>
    <w:p w14:paraId="0FA06CDC" w14:textId="7E85AEB2" w:rsidR="003329BE" w:rsidRDefault="003329BE" w:rsidP="002E5D68">
      <w:pPr>
        <w:spacing w:after="0" w:line="360" w:lineRule="auto"/>
        <w:ind w:firstLine="709"/>
        <w:rPr>
          <w:rFonts w:ascii="Times New Roman" w:hAnsi="Times New Roman" w:cs="Times New Roman"/>
          <w:sz w:val="28"/>
          <w:szCs w:val="28"/>
        </w:rPr>
      </w:pPr>
      <w:proofErr w:type="spellStart"/>
      <w:r>
        <w:rPr>
          <w:rFonts w:ascii="Times New Roman" w:hAnsi="Times New Roman" w:cs="Times New Roman"/>
          <w:sz w:val="28"/>
          <w:szCs w:val="28"/>
        </w:rPr>
        <w:t>Оліярник</w:t>
      </w:r>
      <w:proofErr w:type="spellEnd"/>
      <w:r>
        <w:rPr>
          <w:rFonts w:ascii="Times New Roman" w:hAnsi="Times New Roman" w:cs="Times New Roman"/>
          <w:sz w:val="28"/>
          <w:szCs w:val="28"/>
        </w:rPr>
        <w:t xml:space="preserve"> Володимир Васильович, </w:t>
      </w:r>
      <w:proofErr w:type="spellStart"/>
      <w:r>
        <w:rPr>
          <w:rFonts w:ascii="Times New Roman" w:hAnsi="Times New Roman" w:cs="Times New Roman"/>
          <w:sz w:val="28"/>
          <w:szCs w:val="28"/>
        </w:rPr>
        <w:t>канд</w:t>
      </w:r>
      <w:proofErr w:type="spellEnd"/>
      <w:r>
        <w:rPr>
          <w:rFonts w:ascii="Times New Roman" w:hAnsi="Times New Roman" w:cs="Times New Roman"/>
          <w:sz w:val="28"/>
          <w:szCs w:val="28"/>
        </w:rPr>
        <w:t xml:space="preserve">. Економ. Наук, доцент, кафедра публічного управління та адміністрування. </w:t>
      </w:r>
    </w:p>
    <w:p w14:paraId="0AAAFDCF" w14:textId="77777777" w:rsidR="002E5D68" w:rsidRDefault="003329BE" w:rsidP="002E5D68">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Email: </w:t>
      </w:r>
      <w:hyperlink r:id="rId19" w:history="1">
        <w:r w:rsidR="002E5D68" w:rsidRPr="00CF77A4">
          <w:rPr>
            <w:rStyle w:val="a4"/>
            <w:rFonts w:ascii="Times New Roman" w:hAnsi="Times New Roman" w:cs="Times New Roman"/>
            <w:sz w:val="28"/>
            <w:szCs w:val="28"/>
            <w:lang w:val="en-US"/>
          </w:rPr>
          <w:t>Volodymyr.oliyarnyk@nltu.edu.ua</w:t>
        </w:r>
      </w:hyperlink>
      <w:r w:rsidR="002E5D68">
        <w:rPr>
          <w:rFonts w:ascii="Times New Roman" w:hAnsi="Times New Roman" w:cs="Times New Roman"/>
          <w:sz w:val="28"/>
          <w:szCs w:val="28"/>
          <w:lang w:val="en-US"/>
        </w:rPr>
        <w:t xml:space="preserve">; </w:t>
      </w:r>
      <w:hyperlink r:id="rId20" w:history="1">
        <w:r w:rsidR="002E5D68" w:rsidRPr="00CF77A4">
          <w:rPr>
            <w:rStyle w:val="a4"/>
            <w:rFonts w:ascii="Times New Roman" w:hAnsi="Times New Roman" w:cs="Times New Roman"/>
            <w:sz w:val="28"/>
            <w:szCs w:val="28"/>
            <w:lang w:val="en-US"/>
          </w:rPr>
          <w:t>https://orcid.org/0009-0008-3621-1949</w:t>
        </w:r>
      </w:hyperlink>
    </w:p>
    <w:p w14:paraId="294870D7" w14:textId="77777777" w:rsidR="00465F98" w:rsidRDefault="002E5D68" w:rsidP="002E5D68">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rPr>
        <w:t xml:space="preserve">Романовський Олег Орестович, здобувач </w:t>
      </w:r>
      <w:r>
        <w:rPr>
          <w:rFonts w:ascii="Times New Roman" w:hAnsi="Times New Roman" w:cs="Times New Roman"/>
          <w:sz w:val="28"/>
          <w:szCs w:val="28"/>
          <w:lang w:val="en-US"/>
        </w:rPr>
        <w:t xml:space="preserve">IV </w:t>
      </w:r>
      <w:r>
        <w:rPr>
          <w:rFonts w:ascii="Times New Roman" w:hAnsi="Times New Roman" w:cs="Times New Roman"/>
          <w:sz w:val="28"/>
          <w:szCs w:val="28"/>
        </w:rPr>
        <w:t>року навчання освітньо-професійної програми «Публічне управління та адміністрування»</w:t>
      </w:r>
      <w:r>
        <w:rPr>
          <w:rFonts w:ascii="Times New Roman" w:hAnsi="Times New Roman" w:cs="Times New Roman"/>
          <w:sz w:val="28"/>
          <w:szCs w:val="28"/>
          <w:lang w:val="en-US"/>
        </w:rPr>
        <w:t xml:space="preserve">. </w:t>
      </w:r>
    </w:p>
    <w:p w14:paraId="59CFD977" w14:textId="5B1DC158" w:rsidR="002E5D68" w:rsidRPr="00465F98" w:rsidRDefault="002E5D68" w:rsidP="00465F9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lang w:val="en-US"/>
        </w:rPr>
        <w:t xml:space="preserve">Email: </w:t>
      </w:r>
      <w:hyperlink r:id="rId21" w:history="1">
        <w:r w:rsidRPr="00CF77A4">
          <w:rPr>
            <w:rStyle w:val="a4"/>
            <w:rFonts w:ascii="Times New Roman" w:hAnsi="Times New Roman" w:cs="Times New Roman"/>
            <w:sz w:val="28"/>
            <w:szCs w:val="28"/>
            <w:lang w:val="en-US"/>
          </w:rPr>
          <w:t>romanovskyy.oleh@nltu.edu.ua</w:t>
        </w:r>
      </w:hyperlink>
      <w:r>
        <w:rPr>
          <w:rFonts w:ascii="Times New Roman" w:hAnsi="Times New Roman" w:cs="Times New Roman"/>
          <w:sz w:val="28"/>
          <w:szCs w:val="28"/>
          <w:lang w:val="en-US"/>
        </w:rPr>
        <w:t xml:space="preserve">; </w:t>
      </w:r>
      <w:hyperlink r:id="rId22" w:history="1">
        <w:r w:rsidRPr="00CF77A4">
          <w:rPr>
            <w:rStyle w:val="a4"/>
            <w:rFonts w:ascii="Times New Roman" w:hAnsi="Times New Roman" w:cs="Times New Roman"/>
            <w:sz w:val="28"/>
            <w:szCs w:val="28"/>
            <w:lang w:val="en-US"/>
          </w:rPr>
          <w:t>https://orcid.org/0009-0009-4883-9933</w:t>
        </w:r>
      </w:hyperlink>
      <w:bookmarkEnd w:id="0"/>
    </w:p>
    <w:sectPr w:rsidR="002E5D68" w:rsidRPr="00465F98" w:rsidSect="001324F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525B"/>
    <w:multiLevelType w:val="hybridMultilevel"/>
    <w:tmpl w:val="482E70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08312D1"/>
    <w:multiLevelType w:val="hybridMultilevel"/>
    <w:tmpl w:val="95F425B2"/>
    <w:lvl w:ilvl="0" w:tplc="5FB29806">
      <w:start w:val="19"/>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1A56531"/>
    <w:multiLevelType w:val="hybridMultilevel"/>
    <w:tmpl w:val="239A5784"/>
    <w:lvl w:ilvl="0" w:tplc="83DCFE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67E75C37"/>
    <w:multiLevelType w:val="hybridMultilevel"/>
    <w:tmpl w:val="CDAE04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87F1DA6"/>
    <w:multiLevelType w:val="hybridMultilevel"/>
    <w:tmpl w:val="DF6A9372"/>
    <w:lvl w:ilvl="0" w:tplc="1C58D70E">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90F0D92"/>
    <w:multiLevelType w:val="hybridMultilevel"/>
    <w:tmpl w:val="67E417A4"/>
    <w:lvl w:ilvl="0" w:tplc="3070845C">
      <w:start w:val="19"/>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A7"/>
    <w:rsid w:val="00010E84"/>
    <w:rsid w:val="00012EF1"/>
    <w:rsid w:val="00032796"/>
    <w:rsid w:val="00040433"/>
    <w:rsid w:val="00051E5B"/>
    <w:rsid w:val="00070B8C"/>
    <w:rsid w:val="0008206F"/>
    <w:rsid w:val="00082E78"/>
    <w:rsid w:val="00084E7B"/>
    <w:rsid w:val="00097FE9"/>
    <w:rsid w:val="000B52D0"/>
    <w:rsid w:val="000F2D6F"/>
    <w:rsid w:val="001324FB"/>
    <w:rsid w:val="00160E54"/>
    <w:rsid w:val="00163ABF"/>
    <w:rsid w:val="00184768"/>
    <w:rsid w:val="001B7B2A"/>
    <w:rsid w:val="001C4145"/>
    <w:rsid w:val="001E05EE"/>
    <w:rsid w:val="001E0B53"/>
    <w:rsid w:val="00231CB8"/>
    <w:rsid w:val="00236E01"/>
    <w:rsid w:val="00243453"/>
    <w:rsid w:val="00246122"/>
    <w:rsid w:val="00250785"/>
    <w:rsid w:val="00257BCF"/>
    <w:rsid w:val="00275AD4"/>
    <w:rsid w:val="002B1F9C"/>
    <w:rsid w:val="002E5D68"/>
    <w:rsid w:val="00311DAE"/>
    <w:rsid w:val="00313FE0"/>
    <w:rsid w:val="003329BE"/>
    <w:rsid w:val="0034056D"/>
    <w:rsid w:val="00350AD5"/>
    <w:rsid w:val="00374E69"/>
    <w:rsid w:val="003B69F3"/>
    <w:rsid w:val="003E2A1B"/>
    <w:rsid w:val="003F0393"/>
    <w:rsid w:val="004050C3"/>
    <w:rsid w:val="0041245A"/>
    <w:rsid w:val="00415436"/>
    <w:rsid w:val="00422969"/>
    <w:rsid w:val="00465F98"/>
    <w:rsid w:val="00471C7D"/>
    <w:rsid w:val="00480608"/>
    <w:rsid w:val="00481480"/>
    <w:rsid w:val="00483C7C"/>
    <w:rsid w:val="004E2432"/>
    <w:rsid w:val="00531375"/>
    <w:rsid w:val="00533B7C"/>
    <w:rsid w:val="005674CD"/>
    <w:rsid w:val="0058555A"/>
    <w:rsid w:val="005979AF"/>
    <w:rsid w:val="005C186F"/>
    <w:rsid w:val="005D176E"/>
    <w:rsid w:val="005E5B19"/>
    <w:rsid w:val="005F3B24"/>
    <w:rsid w:val="00612CC6"/>
    <w:rsid w:val="0062387B"/>
    <w:rsid w:val="00625C7E"/>
    <w:rsid w:val="00645BF2"/>
    <w:rsid w:val="00661CAD"/>
    <w:rsid w:val="00677938"/>
    <w:rsid w:val="00686F5D"/>
    <w:rsid w:val="006B0873"/>
    <w:rsid w:val="00703C21"/>
    <w:rsid w:val="007508C7"/>
    <w:rsid w:val="00763017"/>
    <w:rsid w:val="007975E7"/>
    <w:rsid w:val="007A02FC"/>
    <w:rsid w:val="007B2076"/>
    <w:rsid w:val="007F34A8"/>
    <w:rsid w:val="00831F17"/>
    <w:rsid w:val="00851E77"/>
    <w:rsid w:val="0088506C"/>
    <w:rsid w:val="008B2428"/>
    <w:rsid w:val="008B36C2"/>
    <w:rsid w:val="008E7FCD"/>
    <w:rsid w:val="008F2813"/>
    <w:rsid w:val="00906140"/>
    <w:rsid w:val="00910E6A"/>
    <w:rsid w:val="00913F01"/>
    <w:rsid w:val="0091400C"/>
    <w:rsid w:val="00921EF3"/>
    <w:rsid w:val="00922BF8"/>
    <w:rsid w:val="009452BF"/>
    <w:rsid w:val="009F3006"/>
    <w:rsid w:val="009F3D2E"/>
    <w:rsid w:val="00A02A86"/>
    <w:rsid w:val="00A237AA"/>
    <w:rsid w:val="00A250C0"/>
    <w:rsid w:val="00A72979"/>
    <w:rsid w:val="00A72DBA"/>
    <w:rsid w:val="00A9556F"/>
    <w:rsid w:val="00AC0402"/>
    <w:rsid w:val="00AC1566"/>
    <w:rsid w:val="00AC4AA7"/>
    <w:rsid w:val="00B121A5"/>
    <w:rsid w:val="00B14A6A"/>
    <w:rsid w:val="00B2258A"/>
    <w:rsid w:val="00B41774"/>
    <w:rsid w:val="00B72B8B"/>
    <w:rsid w:val="00B75B76"/>
    <w:rsid w:val="00BE47F9"/>
    <w:rsid w:val="00C00189"/>
    <w:rsid w:val="00C004E8"/>
    <w:rsid w:val="00C10929"/>
    <w:rsid w:val="00C44542"/>
    <w:rsid w:val="00C91334"/>
    <w:rsid w:val="00CA42F9"/>
    <w:rsid w:val="00CF46AB"/>
    <w:rsid w:val="00D17183"/>
    <w:rsid w:val="00D24659"/>
    <w:rsid w:val="00D453FE"/>
    <w:rsid w:val="00D7044B"/>
    <w:rsid w:val="00DC1E5A"/>
    <w:rsid w:val="00DC374A"/>
    <w:rsid w:val="00DC780C"/>
    <w:rsid w:val="00DF309C"/>
    <w:rsid w:val="00E3041A"/>
    <w:rsid w:val="00E60749"/>
    <w:rsid w:val="00E858A1"/>
    <w:rsid w:val="00ED47AA"/>
    <w:rsid w:val="00F03199"/>
    <w:rsid w:val="00F52CB7"/>
    <w:rsid w:val="00F531F7"/>
    <w:rsid w:val="00F87527"/>
    <w:rsid w:val="00F962C8"/>
    <w:rsid w:val="00FA684E"/>
    <w:rsid w:val="00FA728F"/>
    <w:rsid w:val="00FA78F1"/>
    <w:rsid w:val="00FE1442"/>
    <w:rsid w:val="00FF15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8B2C"/>
  <w15:chartTrackingRefBased/>
  <w15:docId w15:val="{29C1084F-2706-45E3-96AD-8306B30E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06C"/>
    <w:pPr>
      <w:ind w:left="720"/>
      <w:contextualSpacing/>
    </w:pPr>
  </w:style>
  <w:style w:type="character" w:styleId="a4">
    <w:name w:val="Hyperlink"/>
    <w:basedOn w:val="a0"/>
    <w:uiPriority w:val="99"/>
    <w:unhideWhenUsed/>
    <w:rsid w:val="00B72B8B"/>
    <w:rPr>
      <w:color w:val="0563C1" w:themeColor="hyperlink"/>
      <w:u w:val="single"/>
    </w:rPr>
  </w:style>
  <w:style w:type="character" w:styleId="a5">
    <w:name w:val="Unresolved Mention"/>
    <w:basedOn w:val="a0"/>
    <w:uiPriority w:val="99"/>
    <w:semiHidden/>
    <w:unhideWhenUsed/>
    <w:rsid w:val="00B72B8B"/>
    <w:rPr>
      <w:color w:val="605E5C"/>
      <w:shd w:val="clear" w:color="auto" w:fill="E1DFDD"/>
    </w:rPr>
  </w:style>
  <w:style w:type="character" w:styleId="a6">
    <w:name w:val="FollowedHyperlink"/>
    <w:basedOn w:val="a0"/>
    <w:uiPriority w:val="99"/>
    <w:semiHidden/>
    <w:unhideWhenUsed/>
    <w:rsid w:val="004050C3"/>
    <w:rPr>
      <w:color w:val="954F72" w:themeColor="followedHyperlink"/>
      <w:u w:val="single"/>
    </w:rPr>
  </w:style>
  <w:style w:type="paragraph" w:styleId="a7">
    <w:name w:val="Normal (Web)"/>
    <w:basedOn w:val="a"/>
    <w:uiPriority w:val="99"/>
    <w:unhideWhenUsed/>
    <w:rsid w:val="00B14A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B14A6A"/>
    <w:rPr>
      <w:b/>
      <w:bCs/>
    </w:rPr>
  </w:style>
  <w:style w:type="character" w:styleId="a9">
    <w:name w:val="Emphasis"/>
    <w:basedOn w:val="a0"/>
    <w:uiPriority w:val="20"/>
    <w:qFormat/>
    <w:rsid w:val="00184768"/>
    <w:rPr>
      <w:i/>
      <w:iCs/>
    </w:rPr>
  </w:style>
  <w:style w:type="character" w:customStyle="1" w:styleId="ms-1">
    <w:name w:val="ms-1"/>
    <w:basedOn w:val="a0"/>
    <w:rsid w:val="00184768"/>
  </w:style>
  <w:style w:type="character" w:customStyle="1" w:styleId="max-w-15ch">
    <w:name w:val="max-w-[15ch]"/>
    <w:basedOn w:val="a0"/>
    <w:rsid w:val="00184768"/>
  </w:style>
  <w:style w:type="character" w:customStyle="1" w:styleId="-me-1">
    <w:name w:val="-me-1"/>
    <w:basedOn w:val="a0"/>
    <w:rsid w:val="0018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3775">
      <w:bodyDiv w:val="1"/>
      <w:marLeft w:val="0"/>
      <w:marRight w:val="0"/>
      <w:marTop w:val="0"/>
      <w:marBottom w:val="0"/>
      <w:divBdr>
        <w:top w:val="none" w:sz="0" w:space="0" w:color="auto"/>
        <w:left w:val="none" w:sz="0" w:space="0" w:color="auto"/>
        <w:bottom w:val="none" w:sz="0" w:space="0" w:color="auto"/>
        <w:right w:val="none" w:sz="0" w:space="0" w:color="auto"/>
      </w:divBdr>
    </w:div>
    <w:div w:id="615329513">
      <w:bodyDiv w:val="1"/>
      <w:marLeft w:val="0"/>
      <w:marRight w:val="0"/>
      <w:marTop w:val="0"/>
      <w:marBottom w:val="0"/>
      <w:divBdr>
        <w:top w:val="none" w:sz="0" w:space="0" w:color="auto"/>
        <w:left w:val="none" w:sz="0" w:space="0" w:color="auto"/>
        <w:bottom w:val="none" w:sz="0" w:space="0" w:color="auto"/>
        <w:right w:val="none" w:sz="0" w:space="0" w:color="auto"/>
      </w:divBdr>
    </w:div>
    <w:div w:id="641083193">
      <w:bodyDiv w:val="1"/>
      <w:marLeft w:val="0"/>
      <w:marRight w:val="0"/>
      <w:marTop w:val="0"/>
      <w:marBottom w:val="0"/>
      <w:divBdr>
        <w:top w:val="none" w:sz="0" w:space="0" w:color="auto"/>
        <w:left w:val="none" w:sz="0" w:space="0" w:color="auto"/>
        <w:bottom w:val="none" w:sz="0" w:space="0" w:color="auto"/>
        <w:right w:val="none" w:sz="0" w:space="0" w:color="auto"/>
      </w:divBdr>
    </w:div>
    <w:div w:id="644361580">
      <w:bodyDiv w:val="1"/>
      <w:marLeft w:val="0"/>
      <w:marRight w:val="0"/>
      <w:marTop w:val="0"/>
      <w:marBottom w:val="0"/>
      <w:divBdr>
        <w:top w:val="none" w:sz="0" w:space="0" w:color="auto"/>
        <w:left w:val="none" w:sz="0" w:space="0" w:color="auto"/>
        <w:bottom w:val="none" w:sz="0" w:space="0" w:color="auto"/>
        <w:right w:val="none" w:sz="0" w:space="0" w:color="auto"/>
      </w:divBdr>
    </w:div>
    <w:div w:id="736900441">
      <w:bodyDiv w:val="1"/>
      <w:marLeft w:val="0"/>
      <w:marRight w:val="0"/>
      <w:marTop w:val="0"/>
      <w:marBottom w:val="0"/>
      <w:divBdr>
        <w:top w:val="none" w:sz="0" w:space="0" w:color="auto"/>
        <w:left w:val="none" w:sz="0" w:space="0" w:color="auto"/>
        <w:bottom w:val="none" w:sz="0" w:space="0" w:color="auto"/>
        <w:right w:val="none" w:sz="0" w:space="0" w:color="auto"/>
      </w:divBdr>
    </w:div>
    <w:div w:id="753822553">
      <w:bodyDiv w:val="1"/>
      <w:marLeft w:val="0"/>
      <w:marRight w:val="0"/>
      <w:marTop w:val="0"/>
      <w:marBottom w:val="0"/>
      <w:divBdr>
        <w:top w:val="none" w:sz="0" w:space="0" w:color="auto"/>
        <w:left w:val="none" w:sz="0" w:space="0" w:color="auto"/>
        <w:bottom w:val="none" w:sz="0" w:space="0" w:color="auto"/>
        <w:right w:val="none" w:sz="0" w:space="0" w:color="auto"/>
      </w:divBdr>
    </w:div>
    <w:div w:id="766847431">
      <w:bodyDiv w:val="1"/>
      <w:marLeft w:val="0"/>
      <w:marRight w:val="0"/>
      <w:marTop w:val="0"/>
      <w:marBottom w:val="0"/>
      <w:divBdr>
        <w:top w:val="none" w:sz="0" w:space="0" w:color="auto"/>
        <w:left w:val="none" w:sz="0" w:space="0" w:color="auto"/>
        <w:bottom w:val="none" w:sz="0" w:space="0" w:color="auto"/>
        <w:right w:val="none" w:sz="0" w:space="0" w:color="auto"/>
      </w:divBdr>
    </w:div>
    <w:div w:id="1205557168">
      <w:bodyDiv w:val="1"/>
      <w:marLeft w:val="0"/>
      <w:marRight w:val="0"/>
      <w:marTop w:val="0"/>
      <w:marBottom w:val="0"/>
      <w:divBdr>
        <w:top w:val="none" w:sz="0" w:space="0" w:color="auto"/>
        <w:left w:val="none" w:sz="0" w:space="0" w:color="auto"/>
        <w:bottom w:val="none" w:sz="0" w:space="0" w:color="auto"/>
        <w:right w:val="none" w:sz="0" w:space="0" w:color="auto"/>
      </w:divBdr>
    </w:div>
    <w:div w:id="1299260698">
      <w:bodyDiv w:val="1"/>
      <w:marLeft w:val="0"/>
      <w:marRight w:val="0"/>
      <w:marTop w:val="0"/>
      <w:marBottom w:val="0"/>
      <w:divBdr>
        <w:top w:val="none" w:sz="0" w:space="0" w:color="auto"/>
        <w:left w:val="none" w:sz="0" w:space="0" w:color="auto"/>
        <w:bottom w:val="none" w:sz="0" w:space="0" w:color="auto"/>
        <w:right w:val="none" w:sz="0" w:space="0" w:color="auto"/>
      </w:divBdr>
    </w:div>
    <w:div w:id="1412897760">
      <w:bodyDiv w:val="1"/>
      <w:marLeft w:val="0"/>
      <w:marRight w:val="0"/>
      <w:marTop w:val="0"/>
      <w:marBottom w:val="0"/>
      <w:divBdr>
        <w:top w:val="none" w:sz="0" w:space="0" w:color="auto"/>
        <w:left w:val="none" w:sz="0" w:space="0" w:color="auto"/>
        <w:bottom w:val="none" w:sz="0" w:space="0" w:color="auto"/>
        <w:right w:val="none" w:sz="0" w:space="0" w:color="auto"/>
      </w:divBdr>
    </w:div>
    <w:div w:id="1711760267">
      <w:bodyDiv w:val="1"/>
      <w:marLeft w:val="0"/>
      <w:marRight w:val="0"/>
      <w:marTop w:val="0"/>
      <w:marBottom w:val="0"/>
      <w:divBdr>
        <w:top w:val="none" w:sz="0" w:space="0" w:color="auto"/>
        <w:left w:val="none" w:sz="0" w:space="0" w:color="auto"/>
        <w:bottom w:val="none" w:sz="0" w:space="0" w:color="auto"/>
        <w:right w:val="none" w:sz="0" w:space="0" w:color="auto"/>
      </w:divBdr>
    </w:div>
    <w:div w:id="1989478235">
      <w:bodyDiv w:val="1"/>
      <w:marLeft w:val="0"/>
      <w:marRight w:val="0"/>
      <w:marTop w:val="0"/>
      <w:marBottom w:val="0"/>
      <w:divBdr>
        <w:top w:val="none" w:sz="0" w:space="0" w:color="auto"/>
        <w:left w:val="none" w:sz="0" w:space="0" w:color="auto"/>
        <w:bottom w:val="none" w:sz="0" w:space="0" w:color="auto"/>
        <w:right w:val="none" w:sz="0" w:space="0" w:color="auto"/>
      </w:divBdr>
    </w:div>
    <w:div w:id="19924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publications/oecd-survey-on-drivers-of-trust-in-public-institutions-2024-results_9a20554b-en.html?utm_source=chatgpt.com" TargetMode="External"/><Relationship Id="rId13" Type="http://schemas.openxmlformats.org/officeDocument/2006/relationships/hyperlink" Target="https://www.eca.europa.eu/ECAPublications/AAR-2023/AAR-2023_EN.pdf" TargetMode="External"/><Relationship Id="rId18" Type="http://schemas.openxmlformats.org/officeDocument/2006/relationships/hyperlink" Target="https://www.oecd.org/content/dam/oecd/en/publications/reports/2024/06/governing-with-artificial-intelligence_f0e316f5/26324bc2-en.pdf" TargetMode="External"/><Relationship Id="rId3" Type="http://schemas.openxmlformats.org/officeDocument/2006/relationships/settings" Target="settings.xml"/><Relationship Id="rId21" Type="http://schemas.openxmlformats.org/officeDocument/2006/relationships/hyperlink" Target="mailto:romanovskyy.oleh@nltu.edu.ua" TargetMode="External"/><Relationship Id="rId7" Type="http://schemas.openxmlformats.org/officeDocument/2006/relationships/image" Target="media/image1.jpeg"/><Relationship Id="rId12" Type="http://schemas.openxmlformats.org/officeDocument/2006/relationships/hyperlink" Target="https://www.undp.org/uk/ukraine/tsili-staloho-rozvytku/peace-justice-and-strong-institutions" TargetMode="External"/><Relationship Id="rId17" Type="http://schemas.openxmlformats.org/officeDocument/2006/relationships/hyperlink" Target="https://papers.ssrn.com/sol3/papers.cfm?abstract_id=4901264" TargetMode="External"/><Relationship Id="rId2" Type="http://schemas.openxmlformats.org/officeDocument/2006/relationships/styles" Target="styles.xml"/><Relationship Id="rId16" Type="http://schemas.openxmlformats.org/officeDocument/2006/relationships/hyperlink" Target="https://www.oecd.org/content/dam/oecd/en/publications/reports/2025/06/government-at-a-glance-2025_70e14c6c/0efd0bcd-en.pdf" TargetMode="External"/><Relationship Id="rId20" Type="http://schemas.openxmlformats.org/officeDocument/2006/relationships/hyperlink" Target="https://orcid.org/0009-0008-3621-1949" TargetMode="External"/><Relationship Id="rId1" Type="http://schemas.openxmlformats.org/officeDocument/2006/relationships/numbering" Target="numbering.xml"/><Relationship Id="rId6" Type="http://schemas.openxmlformats.org/officeDocument/2006/relationships/hyperlink" Target="https://orcid.org/0009-0008-3621-1949" TargetMode="External"/><Relationship Id="rId11" Type="http://schemas.openxmlformats.org/officeDocument/2006/relationships/hyperlink" Target="https://razumkov.org.ua/napriamky/sotsiologichni-doslidzhennia/otsinka-sytuatsii-v-kraini-dovira-do-sotsialnykh-instytutiv-politykiv-posadovtsiv-ta-gromadskykh-diiachiv-stavlennia-do-vyboriv-pid-chas-viiny-vira-v-peremogu-liutyiberezen-2025r" TargetMode="External"/><Relationship Id="rId24" Type="http://schemas.openxmlformats.org/officeDocument/2006/relationships/theme" Target="theme/theme1.xml"/><Relationship Id="rId5" Type="http://schemas.openxmlformats.org/officeDocument/2006/relationships/hyperlink" Target="https://orcid.org/0000-0000-0000-0000" TargetMode="External"/><Relationship Id="rId15" Type="http://schemas.openxmlformats.org/officeDocument/2006/relationships/hyperlink" Target="https://www.oecd.org/content/dam/oecd/en/publications/reports/2025/06/governing-with-artificial-intelligence_398fa287/795de142-en.pdf" TargetMode="External"/><Relationship Id="rId23" Type="http://schemas.openxmlformats.org/officeDocument/2006/relationships/fontTable" Target="fontTable.xml"/><Relationship Id="rId10" Type="http://schemas.openxmlformats.org/officeDocument/2006/relationships/hyperlink" Target="https://ti-ukraine.org/news/minus-bal-za-yakist-vykonannya-reform-shho-oznachaye-prosidannya-ukrayiny-v-indeksi-spryjnyattya-koruptsiyi-2024/" TargetMode="External"/><Relationship Id="rId19" Type="http://schemas.openxmlformats.org/officeDocument/2006/relationships/hyperlink" Target="mailto:Volodymyr.oliyarnyk@nltu.edu.ua" TargetMode="External"/><Relationship Id="rId4" Type="http://schemas.openxmlformats.org/officeDocument/2006/relationships/webSettings" Target="webSettings.xml"/><Relationship Id="rId9" Type="http://schemas.openxmlformats.org/officeDocument/2006/relationships/hyperlink" Target="https://www.nature.com/articles/s41599-025-04606-4" TargetMode="External"/><Relationship Id="rId14" Type="http://schemas.openxmlformats.org/officeDocument/2006/relationships/hyperlink" Target="https://arxiv.org/pdf/2009.14074" TargetMode="External"/><Relationship Id="rId22" Type="http://schemas.openxmlformats.org/officeDocument/2006/relationships/hyperlink" Target="https://orcid.org/0009-0009-4883-993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12102</TotalTime>
  <Pages>13</Pages>
  <Words>15100</Words>
  <Characters>8607</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Романовський</dc:creator>
  <cp:keywords/>
  <dc:description/>
  <cp:lastModifiedBy>Адмін</cp:lastModifiedBy>
  <cp:revision>49</cp:revision>
  <dcterms:created xsi:type="dcterms:W3CDTF">2025-11-08T17:00:00Z</dcterms:created>
  <dcterms:modified xsi:type="dcterms:W3CDTF">2026-01-15T12:02:00Z</dcterms:modified>
</cp:coreProperties>
</file>